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79A1D7" w14:textId="77777777" w:rsidR="007A1DBA" w:rsidRPr="00F06B5D" w:rsidRDefault="007A1DBA" w:rsidP="007A1DBA">
      <w:pPr>
        <w:pStyle w:val="Bezproreda"/>
        <w:rPr>
          <w:rFonts w:ascii="Times New Roman" w:hAnsi="Times New Roman" w:cs="Times New Roman"/>
        </w:rPr>
      </w:pPr>
      <w:r>
        <w:rPr>
          <w:rFonts w:ascii="Times New Roman" w:hAnsi="Times New Roman" w:cs="Times New Roman"/>
        </w:rPr>
        <w:t xml:space="preserve">                    </w:t>
      </w:r>
      <w:r w:rsidRPr="00F06B5D">
        <w:rPr>
          <w:rFonts w:ascii="Times New Roman" w:hAnsi="Times New Roman" w:cs="Times New Roman"/>
          <w:noProof/>
          <w:lang w:eastAsia="hr-HR"/>
        </w:rPr>
        <w:drawing>
          <wp:inline distT="0" distB="0" distL="0" distR="0" wp14:anchorId="04257A0C" wp14:editId="2CC7D87F">
            <wp:extent cx="495300" cy="561975"/>
            <wp:effectExtent l="19050" t="0" r="0" b="0"/>
            <wp:docPr id="2" name="il_fi" descr="image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image005"/>
                    <pic:cNvPicPr>
                      <a:picLocks noChangeAspect="1" noChangeArrowheads="1"/>
                    </pic:cNvPicPr>
                  </pic:nvPicPr>
                  <pic:blipFill>
                    <a:blip r:embed="rId8" cstate="print"/>
                    <a:srcRect/>
                    <a:stretch>
                      <a:fillRect/>
                    </a:stretch>
                  </pic:blipFill>
                  <pic:spPr bwMode="auto">
                    <a:xfrm>
                      <a:off x="0" y="0"/>
                      <a:ext cx="495300" cy="561975"/>
                    </a:xfrm>
                    <a:prstGeom prst="rect">
                      <a:avLst/>
                    </a:prstGeom>
                    <a:noFill/>
                    <a:ln w="9525">
                      <a:noFill/>
                      <a:miter lim="800000"/>
                      <a:headEnd/>
                      <a:tailEnd/>
                    </a:ln>
                  </pic:spPr>
                </pic:pic>
              </a:graphicData>
            </a:graphic>
          </wp:inline>
        </w:drawing>
      </w:r>
    </w:p>
    <w:p w14:paraId="67429982" w14:textId="77777777" w:rsidR="007A1DBA" w:rsidRPr="00F06B5D" w:rsidRDefault="007A1DBA" w:rsidP="007A1DBA">
      <w:pPr>
        <w:pStyle w:val="Bezproreda"/>
        <w:rPr>
          <w:rFonts w:ascii="Times New Roman" w:hAnsi="Times New Roman" w:cs="Times New Roman"/>
          <w:sz w:val="20"/>
          <w:szCs w:val="20"/>
        </w:rPr>
      </w:pPr>
      <w:r>
        <w:rPr>
          <w:rFonts w:ascii="Times New Roman" w:hAnsi="Times New Roman" w:cs="Times New Roman"/>
          <w:sz w:val="20"/>
          <w:szCs w:val="20"/>
        </w:rPr>
        <w:t xml:space="preserve">          </w:t>
      </w:r>
      <w:r w:rsidRPr="00F06B5D">
        <w:rPr>
          <w:rFonts w:ascii="Times New Roman" w:hAnsi="Times New Roman" w:cs="Times New Roman"/>
          <w:sz w:val="20"/>
          <w:szCs w:val="20"/>
        </w:rPr>
        <w:t>REPUBLIKA HRVATSKA</w:t>
      </w:r>
    </w:p>
    <w:p w14:paraId="0107F95B" w14:textId="77777777" w:rsidR="007A1DBA" w:rsidRPr="00C35AA7" w:rsidRDefault="007A1DBA" w:rsidP="007A1DBA">
      <w:pPr>
        <w:pStyle w:val="Bezproreda"/>
        <w:rPr>
          <w:rFonts w:ascii="Times New Roman" w:hAnsi="Times New Roman" w:cs="Times New Roman"/>
          <w:sz w:val="20"/>
          <w:szCs w:val="20"/>
        </w:rPr>
      </w:pPr>
      <w:r>
        <w:rPr>
          <w:rFonts w:ascii="Times New Roman" w:hAnsi="Times New Roman" w:cs="Times New Roman"/>
          <w:sz w:val="20"/>
          <w:szCs w:val="20"/>
        </w:rPr>
        <w:t xml:space="preserve">          </w:t>
      </w:r>
      <w:r w:rsidRPr="00F06B5D">
        <w:rPr>
          <w:rFonts w:ascii="Times New Roman" w:hAnsi="Times New Roman" w:cs="Times New Roman"/>
          <w:sz w:val="20"/>
          <w:szCs w:val="20"/>
        </w:rPr>
        <w:t xml:space="preserve">  ZADARSKA ŽUPANIJA </w:t>
      </w:r>
    </w:p>
    <w:p w14:paraId="29F5C578" w14:textId="77777777" w:rsidR="007A1DBA" w:rsidRPr="00EB7FE0" w:rsidRDefault="007A1DBA" w:rsidP="007A1DBA">
      <w:pPr>
        <w:pStyle w:val="Bezproreda"/>
        <w:rPr>
          <w:rFonts w:ascii="Times New Roman" w:hAnsi="Times New Roman" w:cs="Times New Roman"/>
        </w:rPr>
      </w:pPr>
      <w:r w:rsidRPr="00EB7FE0">
        <w:rPr>
          <w:noProof/>
          <w:lang w:eastAsia="hr-HR"/>
        </w:rPr>
        <w:drawing>
          <wp:inline distT="0" distB="0" distL="0" distR="0" wp14:anchorId="09C948EC" wp14:editId="09FF4EF1">
            <wp:extent cx="190500" cy="238125"/>
            <wp:effectExtent l="19050" t="0" r="0" b="0"/>
            <wp:docPr id="5" name="Slika 4" descr="[Zemunik Don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emunik Donji]"/>
                    <pic:cNvPicPr>
                      <a:picLocks noChangeAspect="1" noChangeArrowheads="1"/>
                    </pic:cNvPicPr>
                  </pic:nvPicPr>
                  <pic:blipFill>
                    <a:blip r:embed="rId9" cstate="print"/>
                    <a:srcRect/>
                    <a:stretch>
                      <a:fillRect/>
                    </a:stretch>
                  </pic:blipFill>
                  <pic:spPr bwMode="auto">
                    <a:xfrm>
                      <a:off x="0" y="0"/>
                      <a:ext cx="190500" cy="238125"/>
                    </a:xfrm>
                    <a:prstGeom prst="rect">
                      <a:avLst/>
                    </a:prstGeom>
                    <a:noFill/>
                    <a:ln w="9525">
                      <a:noFill/>
                      <a:miter lim="800000"/>
                      <a:headEnd/>
                      <a:tailEnd/>
                    </a:ln>
                  </pic:spPr>
                </pic:pic>
              </a:graphicData>
            </a:graphic>
          </wp:inline>
        </w:drawing>
      </w:r>
      <w:r>
        <w:t xml:space="preserve"> </w:t>
      </w:r>
      <w:r w:rsidRPr="00EB7FE0">
        <w:rPr>
          <w:rFonts w:ascii="Times New Roman" w:hAnsi="Times New Roman" w:cs="Times New Roman"/>
        </w:rPr>
        <w:t>OPĆINA ZEMUNIK DONJI</w:t>
      </w:r>
    </w:p>
    <w:p w14:paraId="54A542EB" w14:textId="77777777" w:rsidR="007A1DBA" w:rsidRPr="00EB7FE0" w:rsidRDefault="007A1DBA" w:rsidP="007A1DBA">
      <w:pPr>
        <w:pStyle w:val="Bezproreda"/>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Jedinstveni upravni odjel</w:t>
      </w:r>
    </w:p>
    <w:p w14:paraId="63050ACC" w14:textId="77777777" w:rsidR="007A1DBA" w:rsidRDefault="007A1DBA" w:rsidP="007A1DBA">
      <w:pPr>
        <w:pStyle w:val="Bezproreda"/>
      </w:pPr>
    </w:p>
    <w:p w14:paraId="537C18F6" w14:textId="77777777" w:rsidR="007A1DBA" w:rsidRPr="00EB7FE0" w:rsidRDefault="007A1DBA" w:rsidP="007A1DBA">
      <w:pPr>
        <w:pStyle w:val="Bezproreda"/>
        <w:rPr>
          <w:rFonts w:ascii="Times New Roman" w:hAnsi="Times New Roman" w:cs="Times New Roman"/>
        </w:rPr>
      </w:pPr>
      <w:r w:rsidRPr="00EB7FE0">
        <w:rPr>
          <w:rFonts w:ascii="Times New Roman" w:hAnsi="Times New Roman" w:cs="Times New Roman"/>
        </w:rPr>
        <w:t>Ulica I broj 16, 23 222 Zemunik Donji</w:t>
      </w:r>
    </w:p>
    <w:p w14:paraId="5AD681F0" w14:textId="77777777" w:rsidR="007A1DBA" w:rsidRDefault="007A1DBA" w:rsidP="007A1DBA">
      <w:pPr>
        <w:pStyle w:val="Bezproreda"/>
        <w:rPr>
          <w:rStyle w:val="Hiperveza"/>
          <w:rFonts w:ascii="Times New Roman" w:hAnsi="Times New Roman" w:cs="Times New Roman"/>
        </w:rPr>
      </w:pPr>
      <w:proofErr w:type="spellStart"/>
      <w:r w:rsidRPr="00EB7FE0">
        <w:rPr>
          <w:rFonts w:ascii="Times New Roman" w:hAnsi="Times New Roman" w:cs="Times New Roman"/>
        </w:rPr>
        <w:t>tel</w:t>
      </w:r>
      <w:proofErr w:type="spellEnd"/>
      <w:r w:rsidRPr="00EB7FE0">
        <w:rPr>
          <w:rFonts w:ascii="Times New Roman" w:hAnsi="Times New Roman" w:cs="Times New Roman"/>
        </w:rPr>
        <w:t xml:space="preserve">:  023 351-355, e-mail: </w:t>
      </w:r>
      <w:hyperlink r:id="rId10" w:history="1">
        <w:r w:rsidRPr="00EB7FE0">
          <w:rPr>
            <w:rStyle w:val="Hiperveza"/>
            <w:rFonts w:ascii="Times New Roman" w:hAnsi="Times New Roman" w:cs="Times New Roman"/>
          </w:rPr>
          <w:t>opcinaze@inet.hr</w:t>
        </w:r>
      </w:hyperlink>
    </w:p>
    <w:p w14:paraId="7243B597" w14:textId="77777777" w:rsidR="007A1DBA" w:rsidRDefault="007A1DBA" w:rsidP="007A1DBA">
      <w:pPr>
        <w:pStyle w:val="Bezproreda"/>
        <w:rPr>
          <w:rStyle w:val="Hiperveza"/>
          <w:rFonts w:ascii="Times New Roman" w:hAnsi="Times New Roman" w:cs="Times New Roman"/>
        </w:rPr>
      </w:pPr>
    </w:p>
    <w:p w14:paraId="2A9A6728" w14:textId="77777777" w:rsidR="007A1DBA" w:rsidRPr="007A1DBA" w:rsidRDefault="007A1DBA" w:rsidP="007A1DBA">
      <w:pPr>
        <w:pStyle w:val="Bezproreda"/>
        <w:rPr>
          <w:rFonts w:ascii="Times New Roman" w:hAnsi="Times New Roman" w:cs="Times New Roman"/>
          <w:sz w:val="24"/>
          <w:szCs w:val="24"/>
        </w:rPr>
      </w:pPr>
      <w:r w:rsidRPr="007A1DBA">
        <w:rPr>
          <w:rFonts w:ascii="Times New Roman" w:hAnsi="Times New Roman" w:cs="Times New Roman"/>
          <w:sz w:val="24"/>
          <w:szCs w:val="24"/>
        </w:rPr>
        <w:t>Klasa: 112-06/21-01/01</w:t>
      </w:r>
    </w:p>
    <w:p w14:paraId="00742268" w14:textId="77777777" w:rsidR="007A1DBA" w:rsidRPr="007A1DBA" w:rsidRDefault="007A1DBA" w:rsidP="007A1DBA">
      <w:pPr>
        <w:pStyle w:val="Bezproreda"/>
        <w:rPr>
          <w:rFonts w:ascii="Times New Roman" w:hAnsi="Times New Roman" w:cs="Times New Roman"/>
          <w:sz w:val="24"/>
          <w:szCs w:val="24"/>
        </w:rPr>
      </w:pPr>
      <w:proofErr w:type="spellStart"/>
      <w:r w:rsidRPr="007A1DBA">
        <w:rPr>
          <w:rFonts w:ascii="Times New Roman" w:hAnsi="Times New Roman" w:cs="Times New Roman"/>
          <w:sz w:val="24"/>
          <w:szCs w:val="24"/>
        </w:rPr>
        <w:t>Urbroj</w:t>
      </w:r>
      <w:proofErr w:type="spellEnd"/>
      <w:r w:rsidRPr="007A1DBA">
        <w:rPr>
          <w:rFonts w:ascii="Times New Roman" w:hAnsi="Times New Roman" w:cs="Times New Roman"/>
          <w:sz w:val="24"/>
          <w:szCs w:val="24"/>
        </w:rPr>
        <w:t>: 2198/04-03-21-0</w:t>
      </w:r>
      <w:r>
        <w:rPr>
          <w:rFonts w:ascii="Times New Roman" w:hAnsi="Times New Roman" w:cs="Times New Roman"/>
          <w:sz w:val="24"/>
          <w:szCs w:val="24"/>
        </w:rPr>
        <w:t>6</w:t>
      </w:r>
    </w:p>
    <w:p w14:paraId="02589E17" w14:textId="77777777" w:rsidR="007A1DBA" w:rsidRPr="007A1DBA" w:rsidRDefault="007A1DBA" w:rsidP="007A1DBA">
      <w:pPr>
        <w:pStyle w:val="Bezproreda"/>
        <w:rPr>
          <w:rFonts w:ascii="Times New Roman" w:hAnsi="Times New Roman" w:cs="Times New Roman"/>
          <w:sz w:val="24"/>
          <w:szCs w:val="24"/>
        </w:rPr>
      </w:pPr>
      <w:r w:rsidRPr="007A1DBA">
        <w:rPr>
          <w:rFonts w:ascii="Times New Roman" w:hAnsi="Times New Roman" w:cs="Times New Roman"/>
          <w:sz w:val="24"/>
          <w:szCs w:val="24"/>
        </w:rPr>
        <w:t xml:space="preserve">Zemunik Donji, </w:t>
      </w:r>
      <w:r w:rsidRPr="007A1DBA">
        <w:rPr>
          <w:rFonts w:ascii="Times New Roman" w:hAnsi="Times New Roman" w:cs="Times New Roman"/>
          <w:sz w:val="24"/>
          <w:szCs w:val="24"/>
        </w:rPr>
        <w:t>28. svibnja 2021.g.</w:t>
      </w:r>
    </w:p>
    <w:p w14:paraId="1CB59593" w14:textId="77777777" w:rsidR="001F3FD4" w:rsidRPr="00361ECC" w:rsidRDefault="001F3FD4" w:rsidP="001F3FD4">
      <w:pPr>
        <w:rPr>
          <w:b/>
        </w:rPr>
      </w:pPr>
    </w:p>
    <w:p w14:paraId="7D37F6BC" w14:textId="77777777" w:rsidR="002416BD" w:rsidRPr="00361ECC" w:rsidRDefault="002416BD" w:rsidP="002416BD">
      <w:pPr>
        <w:spacing w:line="276" w:lineRule="auto"/>
        <w:jc w:val="both"/>
        <w:rPr>
          <w:rFonts w:eastAsiaTheme="minorHAnsi"/>
          <w:b/>
          <w:lang w:eastAsia="en-US"/>
        </w:rPr>
      </w:pPr>
    </w:p>
    <w:p w14:paraId="6701830B" w14:textId="77777777" w:rsidR="00D24DFC" w:rsidRPr="00361ECC" w:rsidRDefault="00D24DFC" w:rsidP="00D24DFC">
      <w:pPr>
        <w:jc w:val="both"/>
      </w:pPr>
      <w:r w:rsidRPr="00361ECC">
        <w:t>Temeljem članka 20. Zakona o službenicima i namještenicima u lokalnoj i područnoj (regionalnoj) samoupravi („Narodne novine“ broj 86/08, 61/11</w:t>
      </w:r>
      <w:r w:rsidR="00B94EE8" w:rsidRPr="00361ECC">
        <w:t>, 4/18</w:t>
      </w:r>
      <w:r w:rsidR="00BE7ACA" w:rsidRPr="00361ECC">
        <w:t>, 112/19</w:t>
      </w:r>
      <w:r w:rsidR="00BE1105" w:rsidRPr="00361ECC">
        <w:t>)</w:t>
      </w:r>
      <w:r w:rsidRPr="00361ECC">
        <w:t xml:space="preserve">, tročlano </w:t>
      </w:r>
      <w:r w:rsidR="000B6AD7" w:rsidRPr="00361ECC">
        <w:t>P</w:t>
      </w:r>
      <w:r w:rsidRPr="00361ECC">
        <w:t xml:space="preserve">ovjerenstvo za provedbu </w:t>
      </w:r>
      <w:r w:rsidR="005A12C5">
        <w:t>javnog natječaja</w:t>
      </w:r>
      <w:r w:rsidR="00B52369" w:rsidRPr="00361ECC">
        <w:t xml:space="preserve"> za prijam u službu </w:t>
      </w:r>
      <w:r w:rsidR="007A1DBA" w:rsidRPr="00A4601A">
        <w:rPr>
          <w:sz w:val="22"/>
          <w:szCs w:val="22"/>
        </w:rPr>
        <w:t>viš</w:t>
      </w:r>
      <w:r w:rsidR="007A1DBA">
        <w:rPr>
          <w:sz w:val="22"/>
          <w:szCs w:val="22"/>
        </w:rPr>
        <w:t>eg</w:t>
      </w:r>
      <w:r w:rsidR="007A1DBA" w:rsidRPr="00A4601A">
        <w:rPr>
          <w:sz w:val="22"/>
          <w:szCs w:val="22"/>
        </w:rPr>
        <w:t xml:space="preserve"> referent</w:t>
      </w:r>
      <w:r w:rsidR="007A1DBA">
        <w:rPr>
          <w:sz w:val="22"/>
          <w:szCs w:val="22"/>
        </w:rPr>
        <w:t>a</w:t>
      </w:r>
      <w:r w:rsidR="007A1DBA" w:rsidRPr="00A4601A">
        <w:rPr>
          <w:sz w:val="22"/>
          <w:szCs w:val="22"/>
        </w:rPr>
        <w:t xml:space="preserve"> za opće i administrativne poslove – vježbenik</w:t>
      </w:r>
      <w:r w:rsidR="007A1DBA">
        <w:rPr>
          <w:sz w:val="22"/>
          <w:szCs w:val="22"/>
        </w:rPr>
        <w:t>a</w:t>
      </w:r>
      <w:r w:rsidR="00C567A4">
        <w:rPr>
          <w:sz w:val="22"/>
          <w:szCs w:val="22"/>
        </w:rPr>
        <w:t xml:space="preserve"> </w:t>
      </w:r>
      <w:r w:rsidR="000B6AD7" w:rsidRPr="00361ECC">
        <w:t xml:space="preserve">(u daljnjem tekstu: Povjerenstvo) </w:t>
      </w:r>
      <w:r w:rsidR="00B94EE8" w:rsidRPr="00361ECC">
        <w:t xml:space="preserve">u </w:t>
      </w:r>
      <w:r w:rsidR="007A1DBA">
        <w:t>Jedinstveni upravni odjel</w:t>
      </w:r>
      <w:r w:rsidR="008F7E5C" w:rsidRPr="00361ECC">
        <w:t xml:space="preserve">, </w:t>
      </w:r>
      <w:r w:rsidR="00085650" w:rsidRPr="00361ECC">
        <w:t>objavljuje slijedeć</w:t>
      </w:r>
      <w:r w:rsidR="004A26BB" w:rsidRPr="00361ECC">
        <w:t>i</w:t>
      </w:r>
      <w:r w:rsidR="00085650" w:rsidRPr="00361ECC">
        <w:t xml:space="preserve"> </w:t>
      </w:r>
    </w:p>
    <w:p w14:paraId="400D1F14" w14:textId="77777777" w:rsidR="00F92B2C" w:rsidRPr="00361ECC" w:rsidRDefault="00F92B2C" w:rsidP="007E5FC7">
      <w:pPr>
        <w:jc w:val="center"/>
      </w:pPr>
    </w:p>
    <w:p w14:paraId="526E1330" w14:textId="77777777" w:rsidR="007E5FC7" w:rsidRPr="00361ECC" w:rsidRDefault="004A26BB" w:rsidP="007E5FC7">
      <w:pPr>
        <w:jc w:val="center"/>
        <w:rPr>
          <w:b/>
        </w:rPr>
      </w:pPr>
      <w:r w:rsidRPr="00361ECC">
        <w:rPr>
          <w:b/>
        </w:rPr>
        <w:t>POZIV</w:t>
      </w:r>
    </w:p>
    <w:p w14:paraId="63E2F8DE" w14:textId="77777777" w:rsidR="00E85ABA" w:rsidRPr="00361ECC" w:rsidRDefault="004A26BB" w:rsidP="007E5FC7">
      <w:pPr>
        <w:jc w:val="center"/>
        <w:rPr>
          <w:b/>
        </w:rPr>
      </w:pPr>
      <w:r w:rsidRPr="00361ECC">
        <w:rPr>
          <w:b/>
        </w:rPr>
        <w:t>na</w:t>
      </w:r>
      <w:r w:rsidR="00E85ABA" w:rsidRPr="00361ECC">
        <w:rPr>
          <w:b/>
        </w:rPr>
        <w:t xml:space="preserve"> prethodn</w:t>
      </w:r>
      <w:r w:rsidRPr="00361ECC">
        <w:rPr>
          <w:b/>
        </w:rPr>
        <w:t>u</w:t>
      </w:r>
      <w:r w:rsidR="00E85ABA" w:rsidRPr="00361ECC">
        <w:rPr>
          <w:b/>
        </w:rPr>
        <w:t xml:space="preserve"> provjer</w:t>
      </w:r>
      <w:r w:rsidRPr="00361ECC">
        <w:rPr>
          <w:b/>
        </w:rPr>
        <w:t>u</w:t>
      </w:r>
      <w:r w:rsidR="00E85ABA" w:rsidRPr="00361ECC">
        <w:rPr>
          <w:b/>
        </w:rPr>
        <w:t xml:space="preserve"> znanja i sposobnosti kandidata</w:t>
      </w:r>
    </w:p>
    <w:p w14:paraId="15725416" w14:textId="77777777" w:rsidR="00E85ABA" w:rsidRPr="00361ECC" w:rsidRDefault="00E85ABA" w:rsidP="00801618">
      <w:pPr>
        <w:jc w:val="both"/>
        <w:rPr>
          <w:b/>
        </w:rPr>
      </w:pPr>
    </w:p>
    <w:p w14:paraId="5E1097FF" w14:textId="77777777" w:rsidR="00801618" w:rsidRPr="00361ECC" w:rsidRDefault="00801618" w:rsidP="00801618">
      <w:pPr>
        <w:jc w:val="both"/>
      </w:pPr>
      <w:r w:rsidRPr="00361ECC">
        <w:t>Prethodna provjera znanja i sposobnosti</w:t>
      </w:r>
      <w:r w:rsidR="00BB433F" w:rsidRPr="00361ECC">
        <w:t xml:space="preserve"> kandidata</w:t>
      </w:r>
      <w:r w:rsidRPr="00361ECC">
        <w:t xml:space="preserve">, radi provjere stručnih i općih sposobnosti kandidata prijavljenih na </w:t>
      </w:r>
      <w:r w:rsidR="005A12C5">
        <w:t>javni natječaj</w:t>
      </w:r>
      <w:r w:rsidR="00B52369" w:rsidRPr="00361ECC">
        <w:t xml:space="preserve"> za prijam </w:t>
      </w:r>
      <w:r w:rsidR="003056F5" w:rsidRPr="00361ECC">
        <w:t xml:space="preserve">u službu </w:t>
      </w:r>
      <w:r w:rsidR="00C567A4" w:rsidRPr="00361ECC">
        <w:t xml:space="preserve"> </w:t>
      </w:r>
      <w:r w:rsidR="00C567A4" w:rsidRPr="00A4601A">
        <w:rPr>
          <w:sz w:val="22"/>
          <w:szCs w:val="22"/>
        </w:rPr>
        <w:t>viš</w:t>
      </w:r>
      <w:r w:rsidR="00C567A4">
        <w:rPr>
          <w:sz w:val="22"/>
          <w:szCs w:val="22"/>
        </w:rPr>
        <w:t>eg</w:t>
      </w:r>
      <w:r w:rsidR="00C567A4" w:rsidRPr="00A4601A">
        <w:rPr>
          <w:sz w:val="22"/>
          <w:szCs w:val="22"/>
        </w:rPr>
        <w:t xml:space="preserve"> referent</w:t>
      </w:r>
      <w:r w:rsidR="00C567A4">
        <w:rPr>
          <w:sz w:val="22"/>
          <w:szCs w:val="22"/>
        </w:rPr>
        <w:t>a</w:t>
      </w:r>
      <w:r w:rsidR="00C567A4" w:rsidRPr="00A4601A">
        <w:rPr>
          <w:sz w:val="22"/>
          <w:szCs w:val="22"/>
        </w:rPr>
        <w:t xml:space="preserve"> za opće i administrativne poslove – vježbenik</w:t>
      </w:r>
      <w:r w:rsidR="00C567A4">
        <w:rPr>
          <w:sz w:val="22"/>
          <w:szCs w:val="22"/>
        </w:rPr>
        <w:t>a</w:t>
      </w:r>
      <w:r w:rsidR="00956ED8" w:rsidRPr="00361ECC">
        <w:t xml:space="preserve"> </w:t>
      </w:r>
      <w:r w:rsidR="001F3FD4" w:rsidRPr="00361ECC">
        <w:t>na određeno vrijeme</w:t>
      </w:r>
      <w:r w:rsidR="00361ECC" w:rsidRPr="00361ECC">
        <w:t xml:space="preserve"> od 12 mjeseci,</w:t>
      </w:r>
      <w:r w:rsidR="00B52369" w:rsidRPr="00361ECC">
        <w:t xml:space="preserve"> objavljen</w:t>
      </w:r>
      <w:r w:rsidR="00956ED8" w:rsidRPr="00361ECC">
        <w:t>og</w:t>
      </w:r>
      <w:r w:rsidR="00B52369" w:rsidRPr="00361ECC">
        <w:t xml:space="preserve"> </w:t>
      </w:r>
      <w:r w:rsidR="00B14349" w:rsidRPr="00361ECC">
        <w:t xml:space="preserve">u </w:t>
      </w:r>
      <w:r w:rsidR="00361ECC" w:rsidRPr="00361ECC">
        <w:t xml:space="preserve">„Narodnim novinama“ broj </w:t>
      </w:r>
      <w:r w:rsidR="00C567A4">
        <w:t>42/2021</w:t>
      </w:r>
      <w:r w:rsidR="00361ECC" w:rsidRPr="00361ECC">
        <w:t xml:space="preserve"> od </w:t>
      </w:r>
      <w:r w:rsidR="00A83FD9">
        <w:t>2</w:t>
      </w:r>
      <w:r w:rsidR="00C567A4">
        <w:t>1.travnja</w:t>
      </w:r>
      <w:r w:rsidR="00361ECC" w:rsidRPr="00361ECC">
        <w:t xml:space="preserve"> 202</w:t>
      </w:r>
      <w:r w:rsidR="00C567A4">
        <w:t>1</w:t>
      </w:r>
      <w:r w:rsidR="00361ECC" w:rsidRPr="00361ECC">
        <w:t>. godine</w:t>
      </w:r>
      <w:r w:rsidR="00CA38D9" w:rsidRPr="00361ECC">
        <w:t>,</w:t>
      </w:r>
      <w:r w:rsidRPr="00361ECC">
        <w:t xml:space="preserve"> održat</w:t>
      </w:r>
      <w:r w:rsidR="007513AC" w:rsidRPr="00361ECC">
        <w:t xml:space="preserve"> će se</w:t>
      </w:r>
      <w:r w:rsidR="00CA38D9" w:rsidRPr="00361ECC">
        <w:t>:</w:t>
      </w:r>
      <w:r w:rsidRPr="00361ECC">
        <w:t xml:space="preserve"> </w:t>
      </w:r>
    </w:p>
    <w:p w14:paraId="3DA400D5" w14:textId="77777777" w:rsidR="00801618" w:rsidRPr="00763DD6" w:rsidRDefault="00801618" w:rsidP="00801618"/>
    <w:p w14:paraId="57C0B422" w14:textId="77777777" w:rsidR="00801618" w:rsidRPr="00763DD6" w:rsidRDefault="00801618" w:rsidP="00801618">
      <w:pPr>
        <w:jc w:val="center"/>
        <w:rPr>
          <w:b/>
          <w:u w:val="single"/>
        </w:rPr>
      </w:pPr>
      <w:r w:rsidRPr="00763DD6">
        <w:rPr>
          <w:b/>
          <w:u w:val="single"/>
        </w:rPr>
        <w:t xml:space="preserve">dana </w:t>
      </w:r>
      <w:r w:rsidR="00C567A4">
        <w:rPr>
          <w:b/>
          <w:u w:val="single"/>
        </w:rPr>
        <w:t xml:space="preserve">07. svibnja </w:t>
      </w:r>
      <w:r w:rsidRPr="00763DD6">
        <w:rPr>
          <w:b/>
          <w:u w:val="single"/>
        </w:rPr>
        <w:t xml:space="preserve"> (</w:t>
      </w:r>
      <w:r w:rsidR="007A1DBA">
        <w:rPr>
          <w:b/>
          <w:u w:val="single"/>
        </w:rPr>
        <w:t>petak</w:t>
      </w:r>
      <w:r w:rsidR="00964C9D" w:rsidRPr="00763DD6">
        <w:rPr>
          <w:b/>
          <w:u w:val="single"/>
        </w:rPr>
        <w:t>)</w:t>
      </w:r>
      <w:r w:rsidRPr="00763DD6">
        <w:rPr>
          <w:b/>
          <w:u w:val="single"/>
        </w:rPr>
        <w:t xml:space="preserve"> 20</w:t>
      </w:r>
      <w:r w:rsidR="00363533" w:rsidRPr="00763DD6">
        <w:rPr>
          <w:b/>
          <w:u w:val="single"/>
        </w:rPr>
        <w:t>2</w:t>
      </w:r>
      <w:r w:rsidR="00A83FD9">
        <w:rPr>
          <w:b/>
          <w:u w:val="single"/>
        </w:rPr>
        <w:t>1</w:t>
      </w:r>
      <w:r w:rsidRPr="00763DD6">
        <w:rPr>
          <w:b/>
          <w:u w:val="single"/>
        </w:rPr>
        <w:t>. godine u</w:t>
      </w:r>
      <w:r w:rsidR="007A1DBA">
        <w:rPr>
          <w:b/>
          <w:u w:val="single"/>
        </w:rPr>
        <w:t xml:space="preserve"> općinskoj vijećnici </w:t>
      </w:r>
      <w:r w:rsidR="00C567A4">
        <w:rPr>
          <w:b/>
          <w:u w:val="single"/>
        </w:rPr>
        <w:t>u</w:t>
      </w:r>
      <w:r w:rsidR="007A1DBA">
        <w:rPr>
          <w:b/>
          <w:u w:val="single"/>
        </w:rPr>
        <w:t xml:space="preserve"> Općini Zemunik Donji, Ulica I broj 16, 23 222 Zemunik Donji</w:t>
      </w:r>
      <w:r w:rsidRPr="00763DD6">
        <w:rPr>
          <w:b/>
          <w:u w:val="single"/>
        </w:rPr>
        <w:t xml:space="preserve"> s početkom u </w:t>
      </w:r>
      <w:r w:rsidR="007A1DBA">
        <w:rPr>
          <w:b/>
          <w:u w:val="single"/>
        </w:rPr>
        <w:t>10</w:t>
      </w:r>
      <w:r w:rsidR="00BE7ACA" w:rsidRPr="00763DD6">
        <w:rPr>
          <w:b/>
          <w:u w:val="single"/>
        </w:rPr>
        <w:t>,00</w:t>
      </w:r>
      <w:r w:rsidRPr="00763DD6">
        <w:rPr>
          <w:b/>
          <w:u w:val="single"/>
        </w:rPr>
        <w:t xml:space="preserve"> sati</w:t>
      </w:r>
    </w:p>
    <w:p w14:paraId="16CB6481" w14:textId="77777777" w:rsidR="00801618" w:rsidRPr="00361ECC" w:rsidRDefault="00801618" w:rsidP="00801618">
      <w:pPr>
        <w:jc w:val="both"/>
        <w:rPr>
          <w:b/>
          <w:color w:val="FF0000"/>
        </w:rPr>
      </w:pPr>
    </w:p>
    <w:p w14:paraId="13DB6EC6" w14:textId="77777777" w:rsidR="00BA2061" w:rsidRPr="00361ECC" w:rsidRDefault="000B48DA" w:rsidP="00801618">
      <w:pPr>
        <w:jc w:val="both"/>
        <w:rPr>
          <w:b/>
        </w:rPr>
      </w:pPr>
      <w:r w:rsidRPr="00361ECC">
        <w:rPr>
          <w:b/>
        </w:rPr>
        <w:t>Pravo pristupa na prethodnu provjeru znanja i sposobnosti imaju kandidati koji su dostavili pravovremene i potpune prijave</w:t>
      </w:r>
      <w:r w:rsidR="00E85ABA" w:rsidRPr="00361ECC">
        <w:rPr>
          <w:b/>
        </w:rPr>
        <w:t>,</w:t>
      </w:r>
      <w:r w:rsidRPr="00361ECC">
        <w:rPr>
          <w:b/>
        </w:rPr>
        <w:t xml:space="preserve"> koji udovoljavaju propisanim i objavljenim uvjetima </w:t>
      </w:r>
      <w:r w:rsidR="005A12C5">
        <w:rPr>
          <w:b/>
        </w:rPr>
        <w:t>javnog natječaja</w:t>
      </w:r>
      <w:r w:rsidR="00E85ABA" w:rsidRPr="00361ECC">
        <w:rPr>
          <w:b/>
        </w:rPr>
        <w:t xml:space="preserve"> i koji su dobili poziv za testiranje.</w:t>
      </w:r>
    </w:p>
    <w:p w14:paraId="64356776" w14:textId="77777777" w:rsidR="00E85ABA" w:rsidRPr="00361ECC" w:rsidRDefault="00E85ABA" w:rsidP="00801618">
      <w:pPr>
        <w:jc w:val="both"/>
        <w:rPr>
          <w:b/>
          <w:color w:val="FF0000"/>
        </w:rPr>
        <w:sectPr w:rsidR="00E85ABA" w:rsidRPr="00361ECC" w:rsidSect="00084F75">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134" w:right="1417" w:bottom="1417" w:left="1417" w:header="708" w:footer="708" w:gutter="0"/>
          <w:cols w:space="708"/>
          <w:docGrid w:linePitch="360"/>
        </w:sectPr>
      </w:pPr>
    </w:p>
    <w:p w14:paraId="6FCF0948" w14:textId="77777777" w:rsidR="000B48DA" w:rsidRPr="00361ECC" w:rsidRDefault="000B48DA" w:rsidP="00801618">
      <w:pPr>
        <w:jc w:val="both"/>
        <w:rPr>
          <w:color w:val="FF0000"/>
        </w:rPr>
      </w:pPr>
    </w:p>
    <w:p w14:paraId="74A4132D" w14:textId="77777777" w:rsidR="007E4A37" w:rsidRPr="00361ECC" w:rsidRDefault="007E4A37" w:rsidP="00801618">
      <w:pPr>
        <w:ind w:left="360"/>
        <w:jc w:val="both"/>
        <w:rPr>
          <w:color w:val="FF0000"/>
        </w:rPr>
        <w:sectPr w:rsidR="007E4A37" w:rsidRPr="00361ECC" w:rsidSect="00BA2061">
          <w:type w:val="continuous"/>
          <w:pgSz w:w="11906" w:h="16838"/>
          <w:pgMar w:top="1134" w:right="1417" w:bottom="1417" w:left="1417" w:header="708" w:footer="708" w:gutter="0"/>
          <w:cols w:space="708"/>
          <w:docGrid w:linePitch="360"/>
        </w:sectPr>
      </w:pPr>
    </w:p>
    <w:p w14:paraId="5580A7A6" w14:textId="77777777" w:rsidR="00D3439D" w:rsidRPr="00361ECC" w:rsidRDefault="00D3439D" w:rsidP="00D3439D">
      <w:pPr>
        <w:jc w:val="both"/>
      </w:pPr>
      <w:r w:rsidRPr="00361ECC">
        <w:t xml:space="preserve">Prethodna provjera znanja i sposobnosti temelji se na članku 22. Zakona o službenicima i namještenicima u lokalnoj i područnoj (regionalnoj) samoupravi („Narodne novine“ 86/08, </w:t>
      </w:r>
      <w:r w:rsidR="000A1D5C" w:rsidRPr="00361ECC">
        <w:t>61/11</w:t>
      </w:r>
      <w:r w:rsidR="00E85ABA" w:rsidRPr="00361ECC">
        <w:t>, 4/18</w:t>
      </w:r>
      <w:r w:rsidR="00BE7ACA" w:rsidRPr="00361ECC">
        <w:t>, 112/19</w:t>
      </w:r>
      <w:r w:rsidR="000A1D5C" w:rsidRPr="00361ECC">
        <w:t>).</w:t>
      </w:r>
    </w:p>
    <w:p w14:paraId="43AC6059" w14:textId="77777777" w:rsidR="00A83FD9" w:rsidRDefault="00A83FD9" w:rsidP="00A83FD9">
      <w:pPr>
        <w:jc w:val="both"/>
        <w:rPr>
          <w:b/>
        </w:rPr>
      </w:pPr>
    </w:p>
    <w:p w14:paraId="46F91664" w14:textId="77777777" w:rsidR="00A83FD9" w:rsidRPr="00CF01CB" w:rsidRDefault="00A83FD9" w:rsidP="00A83FD9">
      <w:pPr>
        <w:jc w:val="both"/>
        <w:rPr>
          <w:b/>
        </w:rPr>
      </w:pPr>
      <w:r w:rsidRPr="00CF01CB">
        <w:rPr>
          <w:b/>
        </w:rPr>
        <w:t xml:space="preserve">1. Sukladno epidemiološkim mjerama u prostorijama </w:t>
      </w:r>
      <w:r w:rsidR="007A1DBA">
        <w:rPr>
          <w:b/>
        </w:rPr>
        <w:t xml:space="preserve">Općine Zemunik Donji </w:t>
      </w:r>
      <w:r w:rsidRPr="00CF01CB">
        <w:rPr>
          <w:b/>
        </w:rPr>
        <w:t xml:space="preserve"> obvezno je nošenje zaštitnih maski za lice.</w:t>
      </w:r>
    </w:p>
    <w:p w14:paraId="5CDCCEEC" w14:textId="77777777" w:rsidR="00AF46FD" w:rsidRPr="00361ECC" w:rsidRDefault="00AF46FD" w:rsidP="00D3439D">
      <w:pPr>
        <w:jc w:val="both"/>
        <w:rPr>
          <w:b/>
          <w:color w:val="FF0000"/>
        </w:rPr>
      </w:pPr>
    </w:p>
    <w:p w14:paraId="1DFB1059" w14:textId="77777777" w:rsidR="00D3439D" w:rsidRPr="00361ECC" w:rsidRDefault="00A83FD9" w:rsidP="00D3439D">
      <w:pPr>
        <w:jc w:val="both"/>
      </w:pPr>
      <w:r>
        <w:t>2</w:t>
      </w:r>
      <w:r w:rsidR="00377326" w:rsidRPr="00361ECC">
        <w:t xml:space="preserve">. </w:t>
      </w:r>
      <w:r w:rsidR="00551C81" w:rsidRPr="00361ECC">
        <w:t>Kandidati su se dužni pridržavati utvrđenog vremena testiranja. Za</w:t>
      </w:r>
      <w:r w:rsidR="00E71EDD" w:rsidRPr="00361ECC">
        <w:t xml:space="preserve"> kandidat</w:t>
      </w:r>
      <w:r w:rsidR="00377326" w:rsidRPr="00361ECC">
        <w:t>a</w:t>
      </w:r>
      <w:r w:rsidR="00D3439D" w:rsidRPr="00361ECC">
        <w:t xml:space="preserve">, koji </w:t>
      </w:r>
      <w:r w:rsidR="00377326" w:rsidRPr="00361ECC">
        <w:t xml:space="preserve">udovoljava propisanim i objavljenim uvjetima </w:t>
      </w:r>
      <w:r w:rsidR="005A12C5">
        <w:t>javnog natječaja</w:t>
      </w:r>
      <w:r w:rsidR="00D3439D" w:rsidRPr="00361ECC">
        <w:t>, a</w:t>
      </w:r>
      <w:r w:rsidR="00E71EDD" w:rsidRPr="00361ECC">
        <w:t xml:space="preserve"> koji</w:t>
      </w:r>
      <w:r w:rsidR="00D3439D" w:rsidRPr="00361ECC">
        <w:t xml:space="preserve"> ne pristupi </w:t>
      </w:r>
      <w:r w:rsidR="00006BB6" w:rsidRPr="00361ECC">
        <w:t>prethodnoj provjeri znanja</w:t>
      </w:r>
      <w:r w:rsidR="00767A5A" w:rsidRPr="00361ECC">
        <w:t xml:space="preserve"> i sposobnosti</w:t>
      </w:r>
      <w:r w:rsidR="00006BB6" w:rsidRPr="00361ECC">
        <w:t xml:space="preserve"> </w:t>
      </w:r>
      <w:r w:rsidR="005433DE" w:rsidRPr="00361ECC">
        <w:t xml:space="preserve">u zakazano vrijeme, </w:t>
      </w:r>
      <w:r w:rsidR="00C012FF" w:rsidRPr="00361ECC">
        <w:t xml:space="preserve">bez obzira na razloge </w:t>
      </w:r>
      <w:r w:rsidR="005433DE" w:rsidRPr="00361ECC">
        <w:t xml:space="preserve">ili tijekom njena trajanja odustane od iste, </w:t>
      </w:r>
      <w:r w:rsidR="00E71EDD" w:rsidRPr="00361ECC">
        <w:t>smatrat će se da je povukao</w:t>
      </w:r>
      <w:r w:rsidR="00F16975" w:rsidRPr="00361ECC">
        <w:t xml:space="preserve"> prijavu na </w:t>
      </w:r>
      <w:r w:rsidR="005A12C5">
        <w:t>javni natječaj</w:t>
      </w:r>
      <w:r w:rsidR="00D3439D" w:rsidRPr="00361ECC">
        <w:t>.</w:t>
      </w:r>
    </w:p>
    <w:p w14:paraId="43AEED4A" w14:textId="77777777" w:rsidR="00C012FF" w:rsidRPr="00361ECC" w:rsidRDefault="00C012FF" w:rsidP="00D3439D">
      <w:pPr>
        <w:jc w:val="both"/>
        <w:rPr>
          <w:color w:val="FF0000"/>
        </w:rPr>
      </w:pPr>
    </w:p>
    <w:p w14:paraId="28D20A40" w14:textId="77777777" w:rsidR="00D3439D" w:rsidRPr="00361ECC" w:rsidRDefault="00A83FD9" w:rsidP="00D3439D">
      <w:pPr>
        <w:jc w:val="both"/>
      </w:pPr>
      <w:r>
        <w:t>3</w:t>
      </w:r>
      <w:r w:rsidR="00377326" w:rsidRPr="00361ECC">
        <w:t xml:space="preserve">. </w:t>
      </w:r>
      <w:r w:rsidR="00C012FF" w:rsidRPr="00361ECC">
        <w:t>Mole se kandidati sa sobom ponijeti osobnu iskaznicu ili drugu identifikacijsku ispravu</w:t>
      </w:r>
      <w:r w:rsidR="00377326" w:rsidRPr="00361ECC">
        <w:t>.</w:t>
      </w:r>
    </w:p>
    <w:p w14:paraId="1CDFEEFA" w14:textId="77777777" w:rsidR="00C012FF" w:rsidRPr="00361ECC" w:rsidRDefault="00C012FF" w:rsidP="00D3439D">
      <w:pPr>
        <w:jc w:val="both"/>
        <w:rPr>
          <w:color w:val="FF0000"/>
        </w:rPr>
      </w:pPr>
    </w:p>
    <w:p w14:paraId="55DFA95D" w14:textId="77777777" w:rsidR="005433DE" w:rsidRPr="00361ECC" w:rsidRDefault="00A83FD9" w:rsidP="00D3439D">
      <w:pPr>
        <w:jc w:val="both"/>
      </w:pPr>
      <w:r>
        <w:t>4</w:t>
      </w:r>
      <w:r w:rsidR="00377326" w:rsidRPr="00361ECC">
        <w:t xml:space="preserve">. </w:t>
      </w:r>
      <w:r w:rsidR="005433DE" w:rsidRPr="00361ECC">
        <w:t>Za vrijeme pisanog testiranja kandidatima nije dopušteno:</w:t>
      </w:r>
    </w:p>
    <w:p w14:paraId="007125A3" w14:textId="77777777" w:rsidR="005433DE" w:rsidRPr="00361ECC" w:rsidRDefault="005433DE" w:rsidP="005433DE">
      <w:pPr>
        <w:jc w:val="both"/>
      </w:pPr>
      <w:r w:rsidRPr="00361ECC">
        <w:t xml:space="preserve">- koristiti se bilo kakvom literaturom odnosno bilješkama, </w:t>
      </w:r>
    </w:p>
    <w:p w14:paraId="0FBD9152" w14:textId="77777777" w:rsidR="005433DE" w:rsidRPr="00361ECC" w:rsidRDefault="005433DE" w:rsidP="005433DE">
      <w:pPr>
        <w:jc w:val="both"/>
      </w:pPr>
      <w:r w:rsidRPr="00361ECC">
        <w:t xml:space="preserve">- koristiti mobitel ili druga komunikacijska sredstva, </w:t>
      </w:r>
    </w:p>
    <w:p w14:paraId="767CA59E" w14:textId="77777777" w:rsidR="005433DE" w:rsidRPr="00361ECC" w:rsidRDefault="005433DE" w:rsidP="005433DE">
      <w:pPr>
        <w:jc w:val="both"/>
      </w:pPr>
      <w:r w:rsidRPr="00361ECC">
        <w:t xml:space="preserve">- napuštati prostoriju u kojoj se provodi provjera, </w:t>
      </w:r>
    </w:p>
    <w:p w14:paraId="26EA97E6" w14:textId="77777777" w:rsidR="005433DE" w:rsidRPr="00361ECC" w:rsidRDefault="005433DE" w:rsidP="005433DE">
      <w:pPr>
        <w:jc w:val="both"/>
      </w:pPr>
      <w:r w:rsidRPr="00361ECC">
        <w:t>- razgovarati s ostalim kandidatima ili na drugi način remetiti mir i red.</w:t>
      </w:r>
    </w:p>
    <w:p w14:paraId="10D2073C" w14:textId="77777777" w:rsidR="005433DE" w:rsidRDefault="005433DE" w:rsidP="005433DE">
      <w:pPr>
        <w:jc w:val="both"/>
      </w:pPr>
      <w:r w:rsidRPr="00361ECC">
        <w:t>Ukoliko se kandidat ponaša neprimjereno ili prekrši neko od prethodno opis</w:t>
      </w:r>
      <w:r w:rsidR="003056F5" w:rsidRPr="00361ECC">
        <w:t>a</w:t>
      </w:r>
      <w:r w:rsidRPr="00361ECC">
        <w:t xml:space="preserve">nih pravila, bit će zamoljen da se udalji sa testiranja, a njegov rezultat i rad Povjerenstvo neće bodovati. </w:t>
      </w:r>
    </w:p>
    <w:p w14:paraId="646C3082" w14:textId="77777777" w:rsidR="001F3649" w:rsidRPr="00361ECC" w:rsidRDefault="001F3649" w:rsidP="005433DE">
      <w:pPr>
        <w:jc w:val="both"/>
      </w:pPr>
    </w:p>
    <w:p w14:paraId="258DCF68" w14:textId="77777777" w:rsidR="001F3649" w:rsidRPr="00361ECC" w:rsidRDefault="001F3649" w:rsidP="001F3649">
      <w:r>
        <w:t xml:space="preserve">5. </w:t>
      </w:r>
      <w:r w:rsidRPr="00361ECC">
        <w:t xml:space="preserve">Izvori za pripremu kandidata objavljeni u «Narodnim novinama» dostupni su na mrežnoj stranici </w:t>
      </w:r>
      <w:hyperlink r:id="rId17" w:history="1">
        <w:r w:rsidRPr="00361ECC">
          <w:rPr>
            <w:rFonts w:eastAsiaTheme="minorHAnsi"/>
            <w:color w:val="0000FF" w:themeColor="hyperlink"/>
            <w:u w:val="single"/>
            <w:lang w:eastAsia="en-US"/>
          </w:rPr>
          <w:t>https://narodne-novine.nn.hr/</w:t>
        </w:r>
      </w:hyperlink>
      <w:r w:rsidRPr="00361ECC">
        <w:rPr>
          <w:rFonts w:eastAsiaTheme="minorHAnsi"/>
          <w:lang w:eastAsia="en-US"/>
        </w:rPr>
        <w:t xml:space="preserve">, </w:t>
      </w:r>
      <w:r w:rsidRPr="00361ECC">
        <w:t>izvor objavljen u</w:t>
      </w:r>
      <w:r>
        <w:t xml:space="preserve"> Službenom glasniku Općine Zemunik Donji na stranici www.zemunik.hr.</w:t>
      </w:r>
    </w:p>
    <w:p w14:paraId="4C5A9D00" w14:textId="77777777" w:rsidR="005433DE" w:rsidRPr="00361ECC" w:rsidRDefault="005433DE" w:rsidP="005433DE">
      <w:pPr>
        <w:jc w:val="both"/>
        <w:rPr>
          <w:color w:val="FF0000"/>
        </w:rPr>
      </w:pPr>
    </w:p>
    <w:p w14:paraId="4B45E922" w14:textId="77777777" w:rsidR="007A1DBA" w:rsidRPr="007A1DBA" w:rsidRDefault="007A1DBA" w:rsidP="007A1DBA">
      <w:pPr>
        <w:rPr>
          <w:b/>
          <w:color w:val="000000" w:themeColor="text1"/>
          <w:sz w:val="22"/>
          <w:szCs w:val="22"/>
        </w:rPr>
      </w:pPr>
      <w:r w:rsidRPr="007A1DBA">
        <w:rPr>
          <w:b/>
          <w:sz w:val="23"/>
          <w:szCs w:val="23"/>
        </w:rPr>
        <w:t xml:space="preserve">1. </w:t>
      </w:r>
      <w:r w:rsidRPr="007A1DBA">
        <w:rPr>
          <w:b/>
          <w:color w:val="000000" w:themeColor="text1"/>
        </w:rPr>
        <w:t>Zakon o lokalnoj i područnoj (regionalnoj) samoupravi (</w:t>
      </w:r>
      <w:r w:rsidRPr="007A1DBA">
        <w:rPr>
          <w:b/>
          <w:color w:val="000000" w:themeColor="text1"/>
          <w:sz w:val="21"/>
          <w:szCs w:val="21"/>
        </w:rPr>
        <w:t>NN </w:t>
      </w:r>
      <w:hyperlink r:id="rId18" w:tgtFrame="_blank" w:history="1">
        <w:r w:rsidRPr="007A1DBA">
          <w:rPr>
            <w:b/>
            <w:bCs/>
            <w:color w:val="000000" w:themeColor="text1"/>
            <w:sz w:val="21"/>
            <w:szCs w:val="21"/>
          </w:rPr>
          <w:t>33/01</w:t>
        </w:r>
      </w:hyperlink>
      <w:r w:rsidRPr="007A1DBA">
        <w:rPr>
          <w:b/>
          <w:color w:val="000000" w:themeColor="text1"/>
          <w:sz w:val="21"/>
          <w:szCs w:val="21"/>
        </w:rPr>
        <w:t>, </w:t>
      </w:r>
      <w:hyperlink r:id="rId19" w:tgtFrame="_blank" w:history="1">
        <w:r w:rsidRPr="007A1DBA">
          <w:rPr>
            <w:b/>
            <w:bCs/>
            <w:color w:val="000000" w:themeColor="text1"/>
            <w:sz w:val="21"/>
            <w:szCs w:val="21"/>
          </w:rPr>
          <w:t>60/01</w:t>
        </w:r>
      </w:hyperlink>
      <w:r w:rsidRPr="007A1DBA">
        <w:rPr>
          <w:b/>
          <w:color w:val="000000" w:themeColor="text1"/>
          <w:sz w:val="21"/>
          <w:szCs w:val="21"/>
        </w:rPr>
        <w:t>, </w:t>
      </w:r>
      <w:hyperlink r:id="rId20" w:tgtFrame="_blank" w:history="1">
        <w:r w:rsidRPr="007A1DBA">
          <w:rPr>
            <w:b/>
            <w:bCs/>
            <w:color w:val="000000" w:themeColor="text1"/>
            <w:sz w:val="21"/>
            <w:szCs w:val="21"/>
          </w:rPr>
          <w:t>129/05</w:t>
        </w:r>
      </w:hyperlink>
      <w:r w:rsidRPr="007A1DBA">
        <w:rPr>
          <w:b/>
          <w:color w:val="000000" w:themeColor="text1"/>
          <w:sz w:val="21"/>
          <w:szCs w:val="21"/>
        </w:rPr>
        <w:t>, </w:t>
      </w:r>
      <w:hyperlink r:id="rId21" w:tgtFrame="_blank" w:history="1">
        <w:r w:rsidRPr="007A1DBA">
          <w:rPr>
            <w:b/>
            <w:bCs/>
            <w:color w:val="000000" w:themeColor="text1"/>
            <w:sz w:val="21"/>
            <w:szCs w:val="21"/>
          </w:rPr>
          <w:t>109/07</w:t>
        </w:r>
      </w:hyperlink>
      <w:r w:rsidRPr="007A1DBA">
        <w:rPr>
          <w:b/>
          <w:color w:val="000000" w:themeColor="text1"/>
          <w:sz w:val="21"/>
          <w:szCs w:val="21"/>
        </w:rPr>
        <w:t>, </w:t>
      </w:r>
      <w:hyperlink r:id="rId22" w:tgtFrame="_blank" w:history="1">
        <w:r w:rsidRPr="007A1DBA">
          <w:rPr>
            <w:b/>
            <w:bCs/>
            <w:color w:val="000000" w:themeColor="text1"/>
            <w:sz w:val="21"/>
            <w:szCs w:val="21"/>
          </w:rPr>
          <w:t>125/08</w:t>
        </w:r>
      </w:hyperlink>
      <w:r w:rsidRPr="007A1DBA">
        <w:rPr>
          <w:b/>
          <w:color w:val="000000" w:themeColor="text1"/>
          <w:sz w:val="21"/>
          <w:szCs w:val="21"/>
        </w:rPr>
        <w:t>, </w:t>
      </w:r>
      <w:hyperlink r:id="rId23" w:tgtFrame="_blank" w:history="1">
        <w:r w:rsidRPr="007A1DBA">
          <w:rPr>
            <w:b/>
            <w:bCs/>
            <w:color w:val="000000" w:themeColor="text1"/>
            <w:sz w:val="21"/>
            <w:szCs w:val="21"/>
          </w:rPr>
          <w:t>36/09</w:t>
        </w:r>
      </w:hyperlink>
      <w:r w:rsidRPr="007A1DBA">
        <w:rPr>
          <w:b/>
          <w:color w:val="000000" w:themeColor="text1"/>
          <w:sz w:val="21"/>
          <w:szCs w:val="21"/>
        </w:rPr>
        <w:t>, </w:t>
      </w:r>
      <w:hyperlink r:id="rId24" w:tgtFrame="_blank" w:history="1">
        <w:r w:rsidRPr="007A1DBA">
          <w:rPr>
            <w:b/>
            <w:bCs/>
            <w:color w:val="000000" w:themeColor="text1"/>
            <w:sz w:val="21"/>
            <w:szCs w:val="21"/>
          </w:rPr>
          <w:t>36/09</w:t>
        </w:r>
      </w:hyperlink>
      <w:r w:rsidRPr="007A1DBA">
        <w:rPr>
          <w:b/>
          <w:color w:val="000000" w:themeColor="text1"/>
          <w:sz w:val="21"/>
          <w:szCs w:val="21"/>
        </w:rPr>
        <w:t>, </w:t>
      </w:r>
      <w:hyperlink r:id="rId25" w:tgtFrame="_blank" w:history="1">
        <w:r w:rsidRPr="007A1DBA">
          <w:rPr>
            <w:b/>
            <w:bCs/>
            <w:color w:val="000000" w:themeColor="text1"/>
            <w:sz w:val="21"/>
            <w:szCs w:val="21"/>
          </w:rPr>
          <w:t>150/11</w:t>
        </w:r>
      </w:hyperlink>
      <w:r w:rsidRPr="007A1DBA">
        <w:rPr>
          <w:b/>
          <w:color w:val="000000" w:themeColor="text1"/>
          <w:sz w:val="21"/>
          <w:szCs w:val="21"/>
        </w:rPr>
        <w:t>, </w:t>
      </w:r>
      <w:hyperlink r:id="rId26" w:tgtFrame="_blank" w:history="1">
        <w:r w:rsidRPr="007A1DBA">
          <w:rPr>
            <w:b/>
            <w:bCs/>
            <w:color w:val="000000" w:themeColor="text1"/>
            <w:sz w:val="21"/>
            <w:szCs w:val="21"/>
          </w:rPr>
          <w:t>144/12</w:t>
        </w:r>
      </w:hyperlink>
      <w:r w:rsidRPr="007A1DBA">
        <w:rPr>
          <w:b/>
          <w:color w:val="000000" w:themeColor="text1"/>
          <w:sz w:val="21"/>
          <w:szCs w:val="21"/>
        </w:rPr>
        <w:t>, </w:t>
      </w:r>
      <w:hyperlink r:id="rId27" w:tgtFrame="_blank" w:history="1">
        <w:r w:rsidRPr="007A1DBA">
          <w:rPr>
            <w:b/>
            <w:bCs/>
            <w:color w:val="000000" w:themeColor="text1"/>
            <w:sz w:val="21"/>
            <w:szCs w:val="21"/>
          </w:rPr>
          <w:t>19/13</w:t>
        </w:r>
      </w:hyperlink>
      <w:r w:rsidRPr="007A1DBA">
        <w:rPr>
          <w:b/>
          <w:color w:val="000000" w:themeColor="text1"/>
          <w:sz w:val="21"/>
          <w:szCs w:val="21"/>
        </w:rPr>
        <w:t>, </w:t>
      </w:r>
      <w:hyperlink r:id="rId28" w:tgtFrame="_blank" w:history="1">
        <w:r w:rsidRPr="007A1DBA">
          <w:rPr>
            <w:b/>
            <w:bCs/>
            <w:color w:val="000000" w:themeColor="text1"/>
            <w:sz w:val="21"/>
            <w:szCs w:val="21"/>
          </w:rPr>
          <w:t>137/15</w:t>
        </w:r>
      </w:hyperlink>
      <w:r w:rsidRPr="007A1DBA">
        <w:rPr>
          <w:b/>
          <w:color w:val="000000" w:themeColor="text1"/>
          <w:sz w:val="21"/>
          <w:szCs w:val="21"/>
        </w:rPr>
        <w:t>, </w:t>
      </w:r>
      <w:hyperlink r:id="rId29" w:tgtFrame="_blank" w:history="1">
        <w:r w:rsidRPr="007A1DBA">
          <w:rPr>
            <w:b/>
            <w:bCs/>
            <w:color w:val="000000" w:themeColor="text1"/>
            <w:sz w:val="21"/>
            <w:szCs w:val="21"/>
          </w:rPr>
          <w:t>123/17</w:t>
        </w:r>
      </w:hyperlink>
      <w:r w:rsidRPr="007A1DBA">
        <w:rPr>
          <w:b/>
          <w:color w:val="000000" w:themeColor="text1"/>
          <w:sz w:val="21"/>
          <w:szCs w:val="21"/>
        </w:rPr>
        <w:t>, </w:t>
      </w:r>
      <w:hyperlink r:id="rId30" w:tgtFrame="_blank" w:history="1">
        <w:r w:rsidRPr="007A1DBA">
          <w:rPr>
            <w:b/>
            <w:bCs/>
            <w:color w:val="000000" w:themeColor="text1"/>
            <w:sz w:val="21"/>
            <w:szCs w:val="21"/>
          </w:rPr>
          <w:t>98/19</w:t>
        </w:r>
      </w:hyperlink>
      <w:r w:rsidRPr="007A1DBA">
        <w:rPr>
          <w:b/>
          <w:color w:val="000000" w:themeColor="text1"/>
          <w:sz w:val="21"/>
          <w:szCs w:val="21"/>
        </w:rPr>
        <w:t>, </w:t>
      </w:r>
      <w:hyperlink r:id="rId31" w:tgtFrame="_blank" w:history="1">
        <w:r w:rsidRPr="007A1DBA">
          <w:rPr>
            <w:b/>
            <w:bCs/>
            <w:color w:val="000000" w:themeColor="text1"/>
            <w:sz w:val="21"/>
            <w:szCs w:val="21"/>
          </w:rPr>
          <w:t>144/20</w:t>
        </w:r>
      </w:hyperlink>
      <w:r w:rsidRPr="007A1DBA">
        <w:rPr>
          <w:b/>
          <w:color w:val="000000" w:themeColor="text1"/>
          <w:sz w:val="21"/>
          <w:szCs w:val="21"/>
        </w:rPr>
        <w:t>)</w:t>
      </w:r>
    </w:p>
    <w:p w14:paraId="540D98EA" w14:textId="77777777" w:rsidR="007A1DBA" w:rsidRPr="007A1DBA" w:rsidRDefault="007A1DBA" w:rsidP="007A1DBA">
      <w:pPr>
        <w:jc w:val="both"/>
        <w:rPr>
          <w:b/>
          <w:sz w:val="23"/>
          <w:szCs w:val="23"/>
        </w:rPr>
      </w:pPr>
      <w:r w:rsidRPr="007A1DBA">
        <w:rPr>
          <w:b/>
          <w:sz w:val="23"/>
          <w:szCs w:val="23"/>
        </w:rPr>
        <w:t>2. Uredba o uredskom poslovanju (NN 7/2009)</w:t>
      </w:r>
    </w:p>
    <w:p w14:paraId="28B02180" w14:textId="77777777" w:rsidR="007A1DBA" w:rsidRPr="007A1DBA" w:rsidRDefault="007A1DBA" w:rsidP="007A1DBA">
      <w:pPr>
        <w:jc w:val="both"/>
        <w:rPr>
          <w:rFonts w:eastAsiaTheme="minorHAnsi"/>
          <w:b/>
          <w:sz w:val="23"/>
          <w:szCs w:val="23"/>
          <w:lang w:eastAsia="en-US"/>
        </w:rPr>
      </w:pPr>
      <w:r w:rsidRPr="007A1DBA">
        <w:rPr>
          <w:rFonts w:eastAsiaTheme="minorHAnsi"/>
          <w:b/>
          <w:sz w:val="23"/>
          <w:szCs w:val="23"/>
          <w:lang w:eastAsia="en-US"/>
        </w:rPr>
        <w:t>3. Statut Općine Zemunik Donji  („Službeni glasnik općine Zemunik Donji 31/20)</w:t>
      </w:r>
    </w:p>
    <w:p w14:paraId="0801F2D6" w14:textId="77777777" w:rsidR="007A1DBA" w:rsidRPr="00361ECC" w:rsidRDefault="007A1DBA" w:rsidP="00361ECC">
      <w:pPr>
        <w:jc w:val="both"/>
      </w:pPr>
    </w:p>
    <w:p w14:paraId="4DCDAC38" w14:textId="77777777" w:rsidR="00361ECC" w:rsidRPr="00361ECC" w:rsidRDefault="00361ECC" w:rsidP="00361ECC">
      <w:pPr>
        <w:jc w:val="both"/>
        <w:rPr>
          <w:rFonts w:eastAsiaTheme="minorHAnsi"/>
          <w:lang w:eastAsia="en-US"/>
        </w:rPr>
      </w:pPr>
    </w:p>
    <w:p w14:paraId="6654CE30" w14:textId="77777777" w:rsidR="00956ED8" w:rsidRPr="00361ECC" w:rsidRDefault="00A83FD9" w:rsidP="00956ED8">
      <w:pPr>
        <w:jc w:val="both"/>
        <w:rPr>
          <w:rFonts w:eastAsiaTheme="minorHAnsi"/>
          <w:lang w:eastAsia="en-US"/>
        </w:rPr>
      </w:pPr>
      <w:r>
        <w:rPr>
          <w:rFonts w:eastAsiaTheme="minorHAnsi"/>
          <w:lang w:eastAsia="en-US"/>
        </w:rPr>
        <w:t>6</w:t>
      </w:r>
      <w:r w:rsidR="00956ED8" w:rsidRPr="00361ECC">
        <w:rPr>
          <w:rFonts w:eastAsiaTheme="minorHAnsi"/>
          <w:lang w:eastAsia="en-US"/>
        </w:rPr>
        <w:t>. Prethodna provjera znanja i sposobnosti kandidata obuhvaća:</w:t>
      </w:r>
    </w:p>
    <w:p w14:paraId="5E76EC37" w14:textId="77777777" w:rsidR="00956ED8" w:rsidRPr="00361ECC" w:rsidRDefault="00CC511C" w:rsidP="00956ED8">
      <w:pPr>
        <w:jc w:val="both"/>
        <w:rPr>
          <w:rFonts w:eastAsiaTheme="minorHAnsi"/>
          <w:lang w:eastAsia="en-US"/>
        </w:rPr>
      </w:pPr>
      <w:r w:rsidRPr="00361ECC">
        <w:rPr>
          <w:rFonts w:eastAsiaTheme="minorHAnsi"/>
          <w:lang w:eastAsia="en-US"/>
        </w:rPr>
        <w:t>- pisanu</w:t>
      </w:r>
      <w:r w:rsidR="00956ED8" w:rsidRPr="00361ECC">
        <w:rPr>
          <w:rFonts w:eastAsiaTheme="minorHAnsi"/>
          <w:lang w:eastAsia="en-US"/>
        </w:rPr>
        <w:t xml:space="preserve"> provjeru znanja iz područja navedenih u pravnim izvorima za pripremanje     kandidata,</w:t>
      </w:r>
    </w:p>
    <w:p w14:paraId="1350DF96" w14:textId="77777777" w:rsidR="00956ED8" w:rsidRPr="00361ECC" w:rsidRDefault="00956ED8" w:rsidP="00956ED8">
      <w:pPr>
        <w:jc w:val="both"/>
        <w:rPr>
          <w:rFonts w:eastAsiaTheme="minorHAnsi"/>
          <w:lang w:eastAsia="en-US"/>
        </w:rPr>
      </w:pPr>
      <w:r w:rsidRPr="00361ECC">
        <w:rPr>
          <w:rFonts w:eastAsiaTheme="minorHAnsi"/>
          <w:lang w:eastAsia="en-US"/>
        </w:rPr>
        <w:t xml:space="preserve">-  intervju. </w:t>
      </w:r>
    </w:p>
    <w:p w14:paraId="209E3CA9" w14:textId="77777777" w:rsidR="00956ED8" w:rsidRPr="00361ECC" w:rsidRDefault="00956ED8" w:rsidP="006A1F03">
      <w:pPr>
        <w:jc w:val="both"/>
      </w:pPr>
    </w:p>
    <w:p w14:paraId="7189D797" w14:textId="77777777" w:rsidR="00956ED8" w:rsidRPr="00361ECC" w:rsidRDefault="00A83FD9" w:rsidP="00956ED8">
      <w:pPr>
        <w:jc w:val="both"/>
        <w:rPr>
          <w:rFonts w:eastAsiaTheme="minorHAnsi"/>
          <w:lang w:eastAsia="en-US"/>
        </w:rPr>
      </w:pPr>
      <w:r>
        <w:t>7</w:t>
      </w:r>
      <w:r w:rsidR="00377326" w:rsidRPr="00361ECC">
        <w:t xml:space="preserve">. </w:t>
      </w:r>
      <w:r w:rsidR="00956ED8" w:rsidRPr="00361ECC">
        <w:rPr>
          <w:rFonts w:eastAsiaTheme="minorHAnsi"/>
          <w:lang w:eastAsia="en-US"/>
        </w:rPr>
        <w:t xml:space="preserve">Za svaki dio provjere, kandidatima se dodjeljuje broj bodova od 1 do 10, te maksimalan broj bodova koje kandidat može ostvariti na prethodnoj provjeri znanja i sposobnosti </w:t>
      </w:r>
      <w:r w:rsidR="00CC511C" w:rsidRPr="00361ECC">
        <w:rPr>
          <w:rFonts w:eastAsiaTheme="minorHAnsi"/>
          <w:lang w:eastAsia="en-US"/>
        </w:rPr>
        <w:t xml:space="preserve">i intervjuu </w:t>
      </w:r>
      <w:r w:rsidR="00956ED8" w:rsidRPr="00361ECC">
        <w:rPr>
          <w:rFonts w:eastAsiaTheme="minorHAnsi"/>
          <w:lang w:eastAsia="en-US"/>
        </w:rPr>
        <w:t xml:space="preserve">je </w:t>
      </w:r>
      <w:r w:rsidR="003602EF" w:rsidRPr="00361ECC">
        <w:rPr>
          <w:rFonts w:eastAsiaTheme="minorHAnsi"/>
          <w:lang w:eastAsia="en-US"/>
        </w:rPr>
        <w:t>2</w:t>
      </w:r>
      <w:r w:rsidR="00956ED8" w:rsidRPr="00361ECC">
        <w:rPr>
          <w:rFonts w:eastAsiaTheme="minorHAnsi"/>
          <w:lang w:eastAsia="en-US"/>
        </w:rPr>
        <w:t>0 bodova.</w:t>
      </w:r>
    </w:p>
    <w:p w14:paraId="50209E89" w14:textId="77777777" w:rsidR="00956ED8" w:rsidRPr="00361ECC" w:rsidRDefault="00956ED8" w:rsidP="00956ED8">
      <w:pPr>
        <w:jc w:val="both"/>
      </w:pPr>
    </w:p>
    <w:p w14:paraId="0E6ED027" w14:textId="77777777" w:rsidR="00956ED8" w:rsidRPr="00361ECC" w:rsidRDefault="00A83FD9" w:rsidP="00956ED8">
      <w:pPr>
        <w:jc w:val="both"/>
      </w:pPr>
      <w:r>
        <w:t>8</w:t>
      </w:r>
      <w:r w:rsidR="00956ED8" w:rsidRPr="00361ECC">
        <w:t>. Pisana provjera znanja sastoji se od ukupno 20 pitanja. Bodovanje pisanog testiranja vršit će se na način da broj točnih odgovora bude podijeljen sa 2, što zaokruženo na jednu decimalu daje broj bodova postignutih na pisanom testu. Maksimalan broj bodova koji kandidat može ostvariti na pisanom testu je 10 bodova.</w:t>
      </w:r>
    </w:p>
    <w:p w14:paraId="4C342E9A" w14:textId="77777777" w:rsidR="00956ED8" w:rsidRPr="00361ECC" w:rsidRDefault="00956ED8" w:rsidP="00956ED8">
      <w:pPr>
        <w:jc w:val="both"/>
      </w:pPr>
    </w:p>
    <w:p w14:paraId="08EC99E6" w14:textId="77777777" w:rsidR="006A1F03" w:rsidRPr="00361ECC" w:rsidRDefault="00956ED8" w:rsidP="00956ED8">
      <w:pPr>
        <w:jc w:val="both"/>
      </w:pPr>
      <w:r w:rsidRPr="00361ECC">
        <w:t>Smatra se da je kandidat položio pisani test ako je ostvario najmanje 50% bodova iz svakog dijela provjere znanja i sposobnosti kandidata na provedenom testiranju</w:t>
      </w:r>
      <w:r w:rsidR="004938AC" w:rsidRPr="00361ECC">
        <w:t>.</w:t>
      </w:r>
    </w:p>
    <w:p w14:paraId="77D8B8C2" w14:textId="77777777" w:rsidR="006A1F03" w:rsidRPr="00361ECC" w:rsidRDefault="006A1F03" w:rsidP="00DE266B">
      <w:pPr>
        <w:jc w:val="both"/>
        <w:rPr>
          <w:color w:val="FF0000"/>
        </w:rPr>
      </w:pPr>
    </w:p>
    <w:p w14:paraId="5034F11F" w14:textId="77777777" w:rsidR="004A26BB" w:rsidRPr="00361ECC" w:rsidRDefault="004A26BB" w:rsidP="004A26BB">
      <w:pPr>
        <w:jc w:val="both"/>
      </w:pPr>
      <w:r w:rsidRPr="00361ECC">
        <w:t xml:space="preserve">S kandidatom koji na pisanom testiranju ostvari najmanje ili više od 50% ukupnog mogućeg broja bodova, Povjerenstvo će </w:t>
      </w:r>
      <w:r w:rsidR="000B6AD7" w:rsidRPr="00361ECC">
        <w:t xml:space="preserve">provesti </w:t>
      </w:r>
      <w:r w:rsidRPr="00361ECC">
        <w:t>intervju istog dana.</w:t>
      </w:r>
    </w:p>
    <w:p w14:paraId="1A131BD7" w14:textId="77777777" w:rsidR="00B077FC" w:rsidRPr="00361ECC" w:rsidRDefault="00B077FC" w:rsidP="00D3439D">
      <w:pPr>
        <w:jc w:val="both"/>
        <w:rPr>
          <w:color w:val="FF0000"/>
        </w:rPr>
      </w:pPr>
    </w:p>
    <w:p w14:paraId="6A1FB7F5" w14:textId="77777777" w:rsidR="0052314A" w:rsidRPr="00361ECC" w:rsidRDefault="00A36BCF" w:rsidP="00D3439D">
      <w:pPr>
        <w:jc w:val="both"/>
      </w:pPr>
      <w:r w:rsidRPr="00361ECC">
        <w:t xml:space="preserve">Povjerenstvo </w:t>
      </w:r>
      <w:r w:rsidR="00D3439D" w:rsidRPr="00361ECC">
        <w:t>kroz interv</w:t>
      </w:r>
      <w:r w:rsidR="00DE266B" w:rsidRPr="00361ECC">
        <w:t>ju s kandidatima</w:t>
      </w:r>
      <w:r w:rsidR="00D3439D" w:rsidRPr="00361ECC">
        <w:t xml:space="preserve"> utvrđuje interese, profesionalne ciljeve i mot</w:t>
      </w:r>
      <w:r w:rsidR="00DE266B" w:rsidRPr="00361ECC">
        <w:t xml:space="preserve">ivaciju kandidata </w:t>
      </w:r>
      <w:r w:rsidR="00D3439D" w:rsidRPr="00361ECC">
        <w:t xml:space="preserve">za rad </w:t>
      </w:r>
      <w:r w:rsidR="0052314A" w:rsidRPr="00361ECC">
        <w:t xml:space="preserve">na radnom mjestu za koje </w:t>
      </w:r>
      <w:r w:rsidR="001B5D3C" w:rsidRPr="00361ECC">
        <w:t>su</w:t>
      </w:r>
      <w:r w:rsidR="0052314A" w:rsidRPr="00361ECC">
        <w:t xml:space="preserve"> podni</w:t>
      </w:r>
      <w:r w:rsidR="001B5D3C" w:rsidRPr="00361ECC">
        <w:t>jeli</w:t>
      </w:r>
      <w:r w:rsidR="0052314A" w:rsidRPr="00361ECC">
        <w:t xml:space="preserve"> prijavu</w:t>
      </w:r>
      <w:r w:rsidR="00D3439D" w:rsidRPr="00361ECC">
        <w:t>.</w:t>
      </w:r>
    </w:p>
    <w:p w14:paraId="5DE11C53" w14:textId="77777777" w:rsidR="004A26BB" w:rsidRPr="00361ECC" w:rsidRDefault="004A26BB" w:rsidP="00C012FF">
      <w:pPr>
        <w:pStyle w:val="Uobiajeno"/>
        <w:jc w:val="both"/>
        <w:rPr>
          <w:color w:val="FF0000"/>
        </w:rPr>
      </w:pPr>
    </w:p>
    <w:p w14:paraId="200892B1" w14:textId="77777777" w:rsidR="00956ED8" w:rsidRPr="00361ECC" w:rsidRDefault="00956ED8" w:rsidP="00956ED8">
      <w:pPr>
        <w:tabs>
          <w:tab w:val="left" w:pos="708"/>
        </w:tabs>
        <w:suppressAutoHyphens/>
        <w:spacing w:line="100" w:lineRule="atLeast"/>
        <w:jc w:val="both"/>
      </w:pPr>
      <w:r w:rsidRPr="00361ECC">
        <w:t>Intervju se boduje na način da svaki član Povjerenstva boduje kandidata, od 1 do 10, te se zbroj njihovih bodova dijeli s brojem članova Povjerenstva, i dobiveni iznos čini (prosjek) bodovne ocjene.</w:t>
      </w:r>
    </w:p>
    <w:p w14:paraId="03F0516B" w14:textId="77777777" w:rsidR="00956ED8" w:rsidRPr="00361ECC" w:rsidRDefault="00956ED8" w:rsidP="00956ED8">
      <w:pPr>
        <w:jc w:val="both"/>
      </w:pPr>
      <w:r w:rsidRPr="00361ECC">
        <w:t>Maksimalan broj bodova koji kandidat može ostvariti na intervjuu je 10 bodova.</w:t>
      </w:r>
    </w:p>
    <w:p w14:paraId="3570236E" w14:textId="77777777" w:rsidR="006A1F03" w:rsidRPr="00361ECC" w:rsidRDefault="006A1F03" w:rsidP="00D3439D">
      <w:pPr>
        <w:jc w:val="both"/>
      </w:pPr>
    </w:p>
    <w:p w14:paraId="2A0BF739" w14:textId="77777777" w:rsidR="00D3439D" w:rsidRPr="00361ECC" w:rsidRDefault="00A83FD9" w:rsidP="00D3439D">
      <w:pPr>
        <w:jc w:val="both"/>
      </w:pPr>
      <w:r>
        <w:t>9</w:t>
      </w:r>
      <w:r w:rsidR="00377326" w:rsidRPr="00361ECC">
        <w:t xml:space="preserve">. </w:t>
      </w:r>
      <w:r w:rsidR="00C012FF" w:rsidRPr="00361ECC">
        <w:t>Kandidat koji je pristupio prethodnoj provjeri znanja i sposobnosti ima pravo uvida u rezultate provedenog postupka.</w:t>
      </w:r>
    </w:p>
    <w:p w14:paraId="28180B64" w14:textId="77777777" w:rsidR="000A408A" w:rsidRPr="00361ECC" w:rsidRDefault="000A408A" w:rsidP="00D3439D">
      <w:pPr>
        <w:jc w:val="both"/>
        <w:rPr>
          <w:color w:val="FF0000"/>
        </w:rPr>
      </w:pPr>
    </w:p>
    <w:p w14:paraId="3D79D252" w14:textId="77777777" w:rsidR="00C012FF" w:rsidRPr="00361ECC" w:rsidRDefault="00A83FD9" w:rsidP="00D3439D">
      <w:pPr>
        <w:jc w:val="both"/>
      </w:pPr>
      <w:r>
        <w:t>10</w:t>
      </w:r>
      <w:r w:rsidR="00A75793" w:rsidRPr="00361ECC">
        <w:t xml:space="preserve">. </w:t>
      </w:r>
      <w:r w:rsidR="00C012FF" w:rsidRPr="00361ECC">
        <w:t xml:space="preserve">Nakon provedenog postupka prethodne provjere znanja i sposobnosti, </w:t>
      </w:r>
      <w:r w:rsidR="00872571" w:rsidRPr="00361ECC">
        <w:t xml:space="preserve">Povjerenstvo </w:t>
      </w:r>
      <w:r w:rsidR="00862690" w:rsidRPr="00361ECC">
        <w:t>utvrđuje rang</w:t>
      </w:r>
      <w:r w:rsidR="00E44438" w:rsidRPr="00361ECC">
        <w:t>-</w:t>
      </w:r>
      <w:r w:rsidR="00862690" w:rsidRPr="00361ECC">
        <w:t>listu kandidata prema ukupnom broju bodova ostvarenog na pisanom testiranju i intervju</w:t>
      </w:r>
      <w:r w:rsidR="000213EC">
        <w:t xml:space="preserve"> i dostavlja Pročelnici JUO-a.</w:t>
      </w:r>
    </w:p>
    <w:p w14:paraId="05866936" w14:textId="77777777" w:rsidR="00862690" w:rsidRPr="00361ECC" w:rsidRDefault="00862690" w:rsidP="00D3439D">
      <w:pPr>
        <w:jc w:val="both"/>
        <w:rPr>
          <w:color w:val="FF0000"/>
        </w:rPr>
      </w:pPr>
    </w:p>
    <w:p w14:paraId="107EF2CB" w14:textId="77777777" w:rsidR="00862690" w:rsidRPr="00361ECC" w:rsidRDefault="00A75793" w:rsidP="00D3439D">
      <w:pPr>
        <w:jc w:val="both"/>
      </w:pPr>
      <w:r w:rsidRPr="00361ECC">
        <w:t>1</w:t>
      </w:r>
      <w:r w:rsidR="00A83FD9">
        <w:t>1</w:t>
      </w:r>
      <w:r w:rsidRPr="00361ECC">
        <w:t xml:space="preserve">. </w:t>
      </w:r>
      <w:r w:rsidR="00C61486" w:rsidRPr="00361ECC">
        <w:t>P</w:t>
      </w:r>
      <w:r w:rsidR="000B6AD7" w:rsidRPr="00361ECC">
        <w:t>ročelni</w:t>
      </w:r>
      <w:r w:rsidR="001F3FD4" w:rsidRPr="00361ECC">
        <w:t>ca</w:t>
      </w:r>
      <w:r w:rsidR="000B6AD7" w:rsidRPr="00361ECC">
        <w:t xml:space="preserve"> </w:t>
      </w:r>
      <w:r w:rsidR="000213EC">
        <w:t>Jedinstvenog upravnog odjela</w:t>
      </w:r>
      <w:r w:rsidR="003143D7" w:rsidRPr="00361ECC">
        <w:t xml:space="preserve"> </w:t>
      </w:r>
      <w:r w:rsidR="00862690" w:rsidRPr="00361ECC">
        <w:t>donijet će rješenje</w:t>
      </w:r>
      <w:r w:rsidR="004B0095" w:rsidRPr="00361ECC">
        <w:t xml:space="preserve"> </w:t>
      </w:r>
      <w:r w:rsidR="00872571" w:rsidRPr="00361ECC">
        <w:t xml:space="preserve">o prijmu u službu </w:t>
      </w:r>
      <w:r w:rsidR="00F27797" w:rsidRPr="00361ECC">
        <w:t>u zakonskom roku.</w:t>
      </w:r>
    </w:p>
    <w:p w14:paraId="713515BB" w14:textId="77777777" w:rsidR="00E71EDD" w:rsidRPr="00361ECC" w:rsidRDefault="00E71EDD" w:rsidP="00D3439D">
      <w:pPr>
        <w:jc w:val="both"/>
        <w:rPr>
          <w:color w:val="FF0000"/>
        </w:rPr>
      </w:pPr>
    </w:p>
    <w:p w14:paraId="1C8FABC9" w14:textId="77777777" w:rsidR="00191B66" w:rsidRPr="00361ECC" w:rsidRDefault="00191B66" w:rsidP="00191B66">
      <w:pPr>
        <w:jc w:val="both"/>
      </w:pPr>
      <w:r w:rsidRPr="00361ECC">
        <w:t xml:space="preserve">Riječni i pojmovni skupovi u ovom </w:t>
      </w:r>
      <w:r w:rsidR="004A26BB" w:rsidRPr="00361ECC">
        <w:t>dokumentu</w:t>
      </w:r>
      <w:r w:rsidRPr="00361ECC">
        <w:t xml:space="preserve"> koji imaju rodno značenje, bez obzira jesu li korišteni u muškom i ženskom rodu, odnose se na jednak način na muški i ženski rod.</w:t>
      </w:r>
    </w:p>
    <w:p w14:paraId="4EBDF371" w14:textId="77777777" w:rsidR="00191B66" w:rsidRPr="00361ECC" w:rsidRDefault="00191B66" w:rsidP="00191B66">
      <w:pPr>
        <w:jc w:val="both"/>
        <w:rPr>
          <w:color w:val="FF0000"/>
        </w:rPr>
      </w:pPr>
    </w:p>
    <w:p w14:paraId="68312372" w14:textId="77777777" w:rsidR="00D3439D" w:rsidRPr="00763DD6" w:rsidRDefault="00D3439D" w:rsidP="00D3439D">
      <w:pPr>
        <w:jc w:val="both"/>
      </w:pPr>
      <w:r w:rsidRPr="00361ECC">
        <w:t xml:space="preserve">Ovaj </w:t>
      </w:r>
      <w:r w:rsidR="004A26BB" w:rsidRPr="00361ECC">
        <w:t xml:space="preserve">dokument </w:t>
      </w:r>
      <w:r w:rsidRPr="00361ECC">
        <w:t>objavljuje se na mrežn</w:t>
      </w:r>
      <w:r w:rsidR="004A26BB" w:rsidRPr="00361ECC">
        <w:t>oj</w:t>
      </w:r>
      <w:r w:rsidRPr="00361ECC">
        <w:t xml:space="preserve"> stranic</w:t>
      </w:r>
      <w:r w:rsidR="004A26BB" w:rsidRPr="00361ECC">
        <w:t>i</w:t>
      </w:r>
      <w:r w:rsidRPr="00361ECC">
        <w:t xml:space="preserve"> </w:t>
      </w:r>
      <w:r w:rsidR="009873BF">
        <w:t xml:space="preserve">Općine Zemunik Donji </w:t>
      </w:r>
      <w:hyperlink r:id="rId32" w:history="1">
        <w:r w:rsidR="009873BF" w:rsidRPr="00F9002B">
          <w:rPr>
            <w:rStyle w:val="Hiperveza"/>
          </w:rPr>
          <w:t>www.zemunik.hr</w:t>
        </w:r>
      </w:hyperlink>
      <w:r w:rsidR="009873BF">
        <w:t xml:space="preserve"> </w:t>
      </w:r>
      <w:r w:rsidRPr="00361ECC">
        <w:t xml:space="preserve">i na oglasnoj ploči </w:t>
      </w:r>
      <w:r w:rsidR="009873BF">
        <w:t xml:space="preserve">Općine Zemunik Donji. </w:t>
      </w:r>
    </w:p>
    <w:p w14:paraId="4029ADBF" w14:textId="77777777" w:rsidR="00D3439D" w:rsidRPr="00361ECC" w:rsidRDefault="00D3439D" w:rsidP="00D3439D">
      <w:pPr>
        <w:jc w:val="both"/>
        <w:rPr>
          <w:b/>
          <w:color w:val="FF0000"/>
        </w:rPr>
      </w:pPr>
    </w:p>
    <w:p w14:paraId="19FB505B" w14:textId="77777777" w:rsidR="00D3439D" w:rsidRPr="00361ECC" w:rsidRDefault="00D3439D" w:rsidP="00D3439D">
      <w:pPr>
        <w:jc w:val="both"/>
      </w:pPr>
      <w:r w:rsidRPr="00361ECC">
        <w:tab/>
      </w:r>
      <w:r w:rsidRPr="00361ECC">
        <w:tab/>
      </w:r>
      <w:r w:rsidRPr="00361ECC">
        <w:tab/>
      </w:r>
      <w:r w:rsidRPr="00361ECC">
        <w:tab/>
      </w:r>
      <w:r w:rsidRPr="00361ECC">
        <w:tab/>
      </w:r>
    </w:p>
    <w:p w14:paraId="59466FF9" w14:textId="77777777" w:rsidR="00871F62" w:rsidRDefault="00871F62" w:rsidP="009873BF">
      <w:pPr>
        <w:pStyle w:val="NoSpacing1"/>
        <w:spacing w:line="240" w:lineRule="auto"/>
        <w:jc w:val="both"/>
        <w:rPr>
          <w:rFonts w:ascii="Times New Roman" w:hAnsi="Times New Roman" w:cs="Times New Roman"/>
          <w:b/>
          <w:sz w:val="24"/>
          <w:szCs w:val="24"/>
        </w:rPr>
      </w:pPr>
      <w:r w:rsidRPr="00361ECC">
        <w:rPr>
          <w:b/>
          <w:sz w:val="24"/>
          <w:szCs w:val="24"/>
        </w:rPr>
        <w:t xml:space="preserve"> </w:t>
      </w:r>
      <w:r w:rsidR="000B6AD7" w:rsidRPr="00361ECC">
        <w:rPr>
          <w:b/>
          <w:sz w:val="24"/>
          <w:szCs w:val="24"/>
        </w:rPr>
        <w:tab/>
      </w:r>
      <w:r w:rsidR="005A12C5">
        <w:rPr>
          <w:b/>
          <w:sz w:val="24"/>
          <w:szCs w:val="24"/>
        </w:rPr>
        <w:tab/>
      </w:r>
      <w:r w:rsidR="003602EF" w:rsidRPr="00361ECC">
        <w:rPr>
          <w:b/>
          <w:sz w:val="24"/>
          <w:szCs w:val="24"/>
        </w:rPr>
        <w:t xml:space="preserve"> </w:t>
      </w:r>
    </w:p>
    <w:p w14:paraId="7E429725" w14:textId="77777777" w:rsidR="009873BF" w:rsidRPr="00361ECC" w:rsidRDefault="009873BF" w:rsidP="009873BF">
      <w:pPr>
        <w:pStyle w:val="NoSpacing1"/>
        <w:spacing w:line="240" w:lineRule="auto"/>
        <w:jc w:val="right"/>
        <w:rPr>
          <w:rFonts w:ascii="Times New Roman" w:hAnsi="Times New Roman" w:cs="Times New Roman"/>
          <w:sz w:val="24"/>
          <w:szCs w:val="24"/>
        </w:rPr>
      </w:pPr>
      <w:r>
        <w:rPr>
          <w:rFonts w:ascii="Times New Roman" w:hAnsi="Times New Roman" w:cs="Times New Roman"/>
          <w:b/>
          <w:sz w:val="24"/>
          <w:szCs w:val="24"/>
        </w:rPr>
        <w:t>POVJERENSTVO ZA PROV</w:t>
      </w:r>
      <w:r w:rsidR="00C567A4">
        <w:rPr>
          <w:rFonts w:ascii="Times New Roman" w:hAnsi="Times New Roman" w:cs="Times New Roman"/>
          <w:b/>
          <w:sz w:val="24"/>
          <w:szCs w:val="24"/>
        </w:rPr>
        <w:t xml:space="preserve">EDBU </w:t>
      </w:r>
      <w:r>
        <w:rPr>
          <w:rFonts w:ascii="Times New Roman" w:hAnsi="Times New Roman" w:cs="Times New Roman"/>
          <w:b/>
          <w:sz w:val="24"/>
          <w:szCs w:val="24"/>
        </w:rPr>
        <w:t xml:space="preserve"> NATJEČAJA</w:t>
      </w:r>
    </w:p>
    <w:sectPr w:rsidR="009873BF" w:rsidRPr="00361ECC" w:rsidSect="00084F75">
      <w:type w:val="continuous"/>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9D5CF" w14:textId="77777777" w:rsidR="006F6FE0" w:rsidRDefault="006F6FE0" w:rsidP="009101C7">
      <w:r>
        <w:separator/>
      </w:r>
    </w:p>
  </w:endnote>
  <w:endnote w:type="continuationSeparator" w:id="0">
    <w:p w14:paraId="1AB8B161" w14:textId="77777777" w:rsidR="006F6FE0" w:rsidRDefault="006F6FE0" w:rsidP="00910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ont290">
    <w:charset w:val="EE"/>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23F4B" w14:textId="77777777" w:rsidR="009101C7" w:rsidRDefault="009101C7">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8869409"/>
      <w:docPartObj>
        <w:docPartGallery w:val="Page Numbers (Bottom of Page)"/>
        <w:docPartUnique/>
      </w:docPartObj>
    </w:sdtPr>
    <w:sdtEndPr/>
    <w:sdtContent>
      <w:p w14:paraId="7C953604" w14:textId="77777777" w:rsidR="009101C7" w:rsidRDefault="009101C7">
        <w:pPr>
          <w:pStyle w:val="Podnoje"/>
          <w:jc w:val="right"/>
        </w:pPr>
        <w:r>
          <w:fldChar w:fldCharType="begin"/>
        </w:r>
        <w:r>
          <w:instrText>PAGE   \* MERGEFORMAT</w:instrText>
        </w:r>
        <w:r>
          <w:fldChar w:fldCharType="separate"/>
        </w:r>
        <w:r w:rsidR="001968D3">
          <w:rPr>
            <w:noProof/>
          </w:rPr>
          <w:t>3</w:t>
        </w:r>
        <w:r>
          <w:fldChar w:fldCharType="end"/>
        </w:r>
      </w:p>
    </w:sdtContent>
  </w:sdt>
  <w:p w14:paraId="034621A1" w14:textId="77777777" w:rsidR="009101C7" w:rsidRDefault="009101C7">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3C8E0" w14:textId="77777777" w:rsidR="009101C7" w:rsidRDefault="009101C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2CFDF" w14:textId="77777777" w:rsidR="006F6FE0" w:rsidRDefault="006F6FE0" w:rsidP="009101C7">
      <w:r>
        <w:separator/>
      </w:r>
    </w:p>
  </w:footnote>
  <w:footnote w:type="continuationSeparator" w:id="0">
    <w:p w14:paraId="67F76902" w14:textId="77777777" w:rsidR="006F6FE0" w:rsidRDefault="006F6FE0" w:rsidP="00910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D51AA" w14:textId="77777777" w:rsidR="009101C7" w:rsidRDefault="009101C7">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C03EA" w14:textId="77777777" w:rsidR="009101C7" w:rsidRDefault="009101C7">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A8BCC" w14:textId="77777777" w:rsidR="009101C7" w:rsidRDefault="009101C7">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A05F4"/>
    <w:multiLevelType w:val="hybridMultilevel"/>
    <w:tmpl w:val="C6D8EEF4"/>
    <w:lvl w:ilvl="0" w:tplc="FE6886C6">
      <w:numFmt w:val="bullet"/>
      <w:lvlText w:val="-"/>
      <w:lvlJc w:val="left"/>
      <w:pPr>
        <w:ind w:left="4380" w:hanging="360"/>
      </w:pPr>
      <w:rPr>
        <w:rFonts w:ascii="Times New Roman" w:eastAsia="Times New Roman" w:hAnsi="Times New Roman" w:cs="Times New Roman" w:hint="default"/>
        <w:color w:val="auto"/>
        <w:sz w:val="24"/>
      </w:rPr>
    </w:lvl>
    <w:lvl w:ilvl="1" w:tplc="041A0003" w:tentative="1">
      <w:start w:val="1"/>
      <w:numFmt w:val="bullet"/>
      <w:lvlText w:val="o"/>
      <w:lvlJc w:val="left"/>
      <w:pPr>
        <w:ind w:left="5100" w:hanging="360"/>
      </w:pPr>
      <w:rPr>
        <w:rFonts w:ascii="Courier New" w:hAnsi="Courier New" w:cs="Courier New" w:hint="default"/>
      </w:rPr>
    </w:lvl>
    <w:lvl w:ilvl="2" w:tplc="041A0005" w:tentative="1">
      <w:start w:val="1"/>
      <w:numFmt w:val="bullet"/>
      <w:lvlText w:val=""/>
      <w:lvlJc w:val="left"/>
      <w:pPr>
        <w:ind w:left="5820" w:hanging="360"/>
      </w:pPr>
      <w:rPr>
        <w:rFonts w:ascii="Wingdings" w:hAnsi="Wingdings" w:hint="default"/>
      </w:rPr>
    </w:lvl>
    <w:lvl w:ilvl="3" w:tplc="041A0001" w:tentative="1">
      <w:start w:val="1"/>
      <w:numFmt w:val="bullet"/>
      <w:lvlText w:val=""/>
      <w:lvlJc w:val="left"/>
      <w:pPr>
        <w:ind w:left="6540" w:hanging="360"/>
      </w:pPr>
      <w:rPr>
        <w:rFonts w:ascii="Symbol" w:hAnsi="Symbol" w:hint="default"/>
      </w:rPr>
    </w:lvl>
    <w:lvl w:ilvl="4" w:tplc="041A0003" w:tentative="1">
      <w:start w:val="1"/>
      <w:numFmt w:val="bullet"/>
      <w:lvlText w:val="o"/>
      <w:lvlJc w:val="left"/>
      <w:pPr>
        <w:ind w:left="7260" w:hanging="360"/>
      </w:pPr>
      <w:rPr>
        <w:rFonts w:ascii="Courier New" w:hAnsi="Courier New" w:cs="Courier New" w:hint="default"/>
      </w:rPr>
    </w:lvl>
    <w:lvl w:ilvl="5" w:tplc="041A0005" w:tentative="1">
      <w:start w:val="1"/>
      <w:numFmt w:val="bullet"/>
      <w:lvlText w:val=""/>
      <w:lvlJc w:val="left"/>
      <w:pPr>
        <w:ind w:left="7980" w:hanging="360"/>
      </w:pPr>
      <w:rPr>
        <w:rFonts w:ascii="Wingdings" w:hAnsi="Wingdings" w:hint="default"/>
      </w:rPr>
    </w:lvl>
    <w:lvl w:ilvl="6" w:tplc="041A0001" w:tentative="1">
      <w:start w:val="1"/>
      <w:numFmt w:val="bullet"/>
      <w:lvlText w:val=""/>
      <w:lvlJc w:val="left"/>
      <w:pPr>
        <w:ind w:left="8700" w:hanging="360"/>
      </w:pPr>
      <w:rPr>
        <w:rFonts w:ascii="Symbol" w:hAnsi="Symbol" w:hint="default"/>
      </w:rPr>
    </w:lvl>
    <w:lvl w:ilvl="7" w:tplc="041A0003" w:tentative="1">
      <w:start w:val="1"/>
      <w:numFmt w:val="bullet"/>
      <w:lvlText w:val="o"/>
      <w:lvlJc w:val="left"/>
      <w:pPr>
        <w:ind w:left="9420" w:hanging="360"/>
      </w:pPr>
      <w:rPr>
        <w:rFonts w:ascii="Courier New" w:hAnsi="Courier New" w:cs="Courier New" w:hint="default"/>
      </w:rPr>
    </w:lvl>
    <w:lvl w:ilvl="8" w:tplc="041A0005" w:tentative="1">
      <w:start w:val="1"/>
      <w:numFmt w:val="bullet"/>
      <w:lvlText w:val=""/>
      <w:lvlJc w:val="left"/>
      <w:pPr>
        <w:ind w:left="10140" w:hanging="360"/>
      </w:pPr>
      <w:rPr>
        <w:rFonts w:ascii="Wingdings" w:hAnsi="Wingdings" w:hint="default"/>
      </w:rPr>
    </w:lvl>
  </w:abstractNum>
  <w:abstractNum w:abstractNumId="1" w15:restartNumberingAfterBreak="0">
    <w:nsid w:val="15924559"/>
    <w:multiLevelType w:val="hybridMultilevel"/>
    <w:tmpl w:val="635C303A"/>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22025484"/>
    <w:multiLevelType w:val="hybridMultilevel"/>
    <w:tmpl w:val="D7743C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C6F5135"/>
    <w:multiLevelType w:val="hybridMultilevel"/>
    <w:tmpl w:val="D74E6782"/>
    <w:lvl w:ilvl="0" w:tplc="592C46D6">
      <w:numFmt w:val="bullet"/>
      <w:lvlText w:val="-"/>
      <w:lvlJc w:val="left"/>
      <w:pPr>
        <w:ind w:left="720" w:hanging="360"/>
      </w:pPr>
      <w:rPr>
        <w:rFonts w:ascii="Times New Roman" w:eastAsia="Times New Roman" w:hAnsi="Times New Roman" w:cs="Times New Roman" w:hint="default"/>
        <w:color w:val="auto"/>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59C6EFC"/>
    <w:multiLevelType w:val="hybridMultilevel"/>
    <w:tmpl w:val="E9AE7926"/>
    <w:lvl w:ilvl="0" w:tplc="A1F82410">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FF14040"/>
    <w:multiLevelType w:val="hybridMultilevel"/>
    <w:tmpl w:val="5C00CE78"/>
    <w:lvl w:ilvl="0" w:tplc="C2E43276">
      <w:numFmt w:val="bullet"/>
      <w:lvlText w:val="-"/>
      <w:lvlJc w:val="left"/>
      <w:pPr>
        <w:ind w:left="4215" w:hanging="360"/>
      </w:pPr>
      <w:rPr>
        <w:rFonts w:ascii="Times New Roman" w:eastAsia="Times New Roman" w:hAnsi="Times New Roman" w:cs="Times New Roman" w:hint="default"/>
      </w:rPr>
    </w:lvl>
    <w:lvl w:ilvl="1" w:tplc="041A0003" w:tentative="1">
      <w:start w:val="1"/>
      <w:numFmt w:val="bullet"/>
      <w:lvlText w:val="o"/>
      <w:lvlJc w:val="left"/>
      <w:pPr>
        <w:ind w:left="4935" w:hanging="360"/>
      </w:pPr>
      <w:rPr>
        <w:rFonts w:ascii="Courier New" w:hAnsi="Courier New" w:cs="Courier New" w:hint="default"/>
      </w:rPr>
    </w:lvl>
    <w:lvl w:ilvl="2" w:tplc="041A0005" w:tentative="1">
      <w:start w:val="1"/>
      <w:numFmt w:val="bullet"/>
      <w:lvlText w:val=""/>
      <w:lvlJc w:val="left"/>
      <w:pPr>
        <w:ind w:left="5655" w:hanging="360"/>
      </w:pPr>
      <w:rPr>
        <w:rFonts w:ascii="Wingdings" w:hAnsi="Wingdings" w:hint="default"/>
      </w:rPr>
    </w:lvl>
    <w:lvl w:ilvl="3" w:tplc="041A0001" w:tentative="1">
      <w:start w:val="1"/>
      <w:numFmt w:val="bullet"/>
      <w:lvlText w:val=""/>
      <w:lvlJc w:val="left"/>
      <w:pPr>
        <w:ind w:left="6375" w:hanging="360"/>
      </w:pPr>
      <w:rPr>
        <w:rFonts w:ascii="Symbol" w:hAnsi="Symbol" w:hint="default"/>
      </w:rPr>
    </w:lvl>
    <w:lvl w:ilvl="4" w:tplc="041A0003" w:tentative="1">
      <w:start w:val="1"/>
      <w:numFmt w:val="bullet"/>
      <w:lvlText w:val="o"/>
      <w:lvlJc w:val="left"/>
      <w:pPr>
        <w:ind w:left="7095" w:hanging="360"/>
      </w:pPr>
      <w:rPr>
        <w:rFonts w:ascii="Courier New" w:hAnsi="Courier New" w:cs="Courier New" w:hint="default"/>
      </w:rPr>
    </w:lvl>
    <w:lvl w:ilvl="5" w:tplc="041A0005" w:tentative="1">
      <w:start w:val="1"/>
      <w:numFmt w:val="bullet"/>
      <w:lvlText w:val=""/>
      <w:lvlJc w:val="left"/>
      <w:pPr>
        <w:ind w:left="7815" w:hanging="360"/>
      </w:pPr>
      <w:rPr>
        <w:rFonts w:ascii="Wingdings" w:hAnsi="Wingdings" w:hint="default"/>
      </w:rPr>
    </w:lvl>
    <w:lvl w:ilvl="6" w:tplc="041A0001" w:tentative="1">
      <w:start w:val="1"/>
      <w:numFmt w:val="bullet"/>
      <w:lvlText w:val=""/>
      <w:lvlJc w:val="left"/>
      <w:pPr>
        <w:ind w:left="8535" w:hanging="360"/>
      </w:pPr>
      <w:rPr>
        <w:rFonts w:ascii="Symbol" w:hAnsi="Symbol" w:hint="default"/>
      </w:rPr>
    </w:lvl>
    <w:lvl w:ilvl="7" w:tplc="041A0003" w:tentative="1">
      <w:start w:val="1"/>
      <w:numFmt w:val="bullet"/>
      <w:lvlText w:val="o"/>
      <w:lvlJc w:val="left"/>
      <w:pPr>
        <w:ind w:left="9255" w:hanging="360"/>
      </w:pPr>
      <w:rPr>
        <w:rFonts w:ascii="Courier New" w:hAnsi="Courier New" w:cs="Courier New" w:hint="default"/>
      </w:rPr>
    </w:lvl>
    <w:lvl w:ilvl="8" w:tplc="041A0005" w:tentative="1">
      <w:start w:val="1"/>
      <w:numFmt w:val="bullet"/>
      <w:lvlText w:val=""/>
      <w:lvlJc w:val="left"/>
      <w:pPr>
        <w:ind w:left="9975" w:hanging="360"/>
      </w:pPr>
      <w:rPr>
        <w:rFonts w:ascii="Wingdings" w:hAnsi="Wingdings" w:hint="default"/>
      </w:rPr>
    </w:lvl>
  </w:abstractNum>
  <w:abstractNum w:abstractNumId="6" w15:restartNumberingAfterBreak="0">
    <w:nsid w:val="475C66DB"/>
    <w:multiLevelType w:val="hybridMultilevel"/>
    <w:tmpl w:val="F8E88B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AE02EA8"/>
    <w:multiLevelType w:val="hybridMultilevel"/>
    <w:tmpl w:val="AC1A176E"/>
    <w:lvl w:ilvl="0" w:tplc="DC5402F4">
      <w:numFmt w:val="bullet"/>
      <w:lvlText w:val="-"/>
      <w:lvlJc w:val="left"/>
      <w:pPr>
        <w:ind w:left="3900" w:hanging="360"/>
      </w:pPr>
      <w:rPr>
        <w:rFonts w:ascii="Times New Roman" w:eastAsia="Times New Roman" w:hAnsi="Times New Roman" w:cs="Times New Roman" w:hint="default"/>
      </w:rPr>
    </w:lvl>
    <w:lvl w:ilvl="1" w:tplc="041A0003" w:tentative="1">
      <w:start w:val="1"/>
      <w:numFmt w:val="bullet"/>
      <w:lvlText w:val="o"/>
      <w:lvlJc w:val="left"/>
      <w:pPr>
        <w:ind w:left="4620" w:hanging="360"/>
      </w:pPr>
      <w:rPr>
        <w:rFonts w:ascii="Courier New" w:hAnsi="Courier New" w:cs="Courier New" w:hint="default"/>
      </w:rPr>
    </w:lvl>
    <w:lvl w:ilvl="2" w:tplc="041A0005" w:tentative="1">
      <w:start w:val="1"/>
      <w:numFmt w:val="bullet"/>
      <w:lvlText w:val=""/>
      <w:lvlJc w:val="left"/>
      <w:pPr>
        <w:ind w:left="5340" w:hanging="360"/>
      </w:pPr>
      <w:rPr>
        <w:rFonts w:ascii="Wingdings" w:hAnsi="Wingdings" w:hint="default"/>
      </w:rPr>
    </w:lvl>
    <w:lvl w:ilvl="3" w:tplc="041A0001" w:tentative="1">
      <w:start w:val="1"/>
      <w:numFmt w:val="bullet"/>
      <w:lvlText w:val=""/>
      <w:lvlJc w:val="left"/>
      <w:pPr>
        <w:ind w:left="6060" w:hanging="360"/>
      </w:pPr>
      <w:rPr>
        <w:rFonts w:ascii="Symbol" w:hAnsi="Symbol" w:hint="default"/>
      </w:rPr>
    </w:lvl>
    <w:lvl w:ilvl="4" w:tplc="041A0003" w:tentative="1">
      <w:start w:val="1"/>
      <w:numFmt w:val="bullet"/>
      <w:lvlText w:val="o"/>
      <w:lvlJc w:val="left"/>
      <w:pPr>
        <w:ind w:left="6780" w:hanging="360"/>
      </w:pPr>
      <w:rPr>
        <w:rFonts w:ascii="Courier New" w:hAnsi="Courier New" w:cs="Courier New" w:hint="default"/>
      </w:rPr>
    </w:lvl>
    <w:lvl w:ilvl="5" w:tplc="041A0005" w:tentative="1">
      <w:start w:val="1"/>
      <w:numFmt w:val="bullet"/>
      <w:lvlText w:val=""/>
      <w:lvlJc w:val="left"/>
      <w:pPr>
        <w:ind w:left="7500" w:hanging="360"/>
      </w:pPr>
      <w:rPr>
        <w:rFonts w:ascii="Wingdings" w:hAnsi="Wingdings" w:hint="default"/>
      </w:rPr>
    </w:lvl>
    <w:lvl w:ilvl="6" w:tplc="041A0001" w:tentative="1">
      <w:start w:val="1"/>
      <w:numFmt w:val="bullet"/>
      <w:lvlText w:val=""/>
      <w:lvlJc w:val="left"/>
      <w:pPr>
        <w:ind w:left="8220" w:hanging="360"/>
      </w:pPr>
      <w:rPr>
        <w:rFonts w:ascii="Symbol" w:hAnsi="Symbol" w:hint="default"/>
      </w:rPr>
    </w:lvl>
    <w:lvl w:ilvl="7" w:tplc="041A0003" w:tentative="1">
      <w:start w:val="1"/>
      <w:numFmt w:val="bullet"/>
      <w:lvlText w:val="o"/>
      <w:lvlJc w:val="left"/>
      <w:pPr>
        <w:ind w:left="8940" w:hanging="360"/>
      </w:pPr>
      <w:rPr>
        <w:rFonts w:ascii="Courier New" w:hAnsi="Courier New" w:cs="Courier New" w:hint="default"/>
      </w:rPr>
    </w:lvl>
    <w:lvl w:ilvl="8" w:tplc="041A0005" w:tentative="1">
      <w:start w:val="1"/>
      <w:numFmt w:val="bullet"/>
      <w:lvlText w:val=""/>
      <w:lvlJc w:val="left"/>
      <w:pPr>
        <w:ind w:left="9660" w:hanging="360"/>
      </w:pPr>
      <w:rPr>
        <w:rFonts w:ascii="Wingdings" w:hAnsi="Wingdings" w:hint="default"/>
      </w:rPr>
    </w:lvl>
  </w:abstractNum>
  <w:abstractNum w:abstractNumId="8" w15:restartNumberingAfterBreak="0">
    <w:nsid w:val="563E4DC9"/>
    <w:multiLevelType w:val="hybridMultilevel"/>
    <w:tmpl w:val="EEE2D7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6E675C5"/>
    <w:multiLevelType w:val="hybridMultilevel"/>
    <w:tmpl w:val="EEE2D7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AF702CF"/>
    <w:multiLevelType w:val="hybridMultilevel"/>
    <w:tmpl w:val="E35CC7F2"/>
    <w:lvl w:ilvl="0" w:tplc="1CA06ACE">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5D1B0C1B"/>
    <w:multiLevelType w:val="hybridMultilevel"/>
    <w:tmpl w:val="AE326774"/>
    <w:lvl w:ilvl="0" w:tplc="5E66FCC4">
      <w:numFmt w:val="bullet"/>
      <w:lvlText w:val="-"/>
      <w:lvlJc w:val="left"/>
      <w:pPr>
        <w:ind w:left="4320" w:hanging="360"/>
      </w:pPr>
      <w:rPr>
        <w:rFonts w:ascii="Times New Roman" w:eastAsia="Times New Roman" w:hAnsi="Times New Roman" w:cs="Times New Roman" w:hint="default"/>
        <w:b/>
      </w:rPr>
    </w:lvl>
    <w:lvl w:ilvl="1" w:tplc="041A0003" w:tentative="1">
      <w:start w:val="1"/>
      <w:numFmt w:val="bullet"/>
      <w:lvlText w:val="o"/>
      <w:lvlJc w:val="left"/>
      <w:pPr>
        <w:ind w:left="5040" w:hanging="360"/>
      </w:pPr>
      <w:rPr>
        <w:rFonts w:ascii="Courier New" w:hAnsi="Courier New" w:cs="Courier New" w:hint="default"/>
      </w:rPr>
    </w:lvl>
    <w:lvl w:ilvl="2" w:tplc="041A0005" w:tentative="1">
      <w:start w:val="1"/>
      <w:numFmt w:val="bullet"/>
      <w:lvlText w:val=""/>
      <w:lvlJc w:val="left"/>
      <w:pPr>
        <w:ind w:left="5760" w:hanging="360"/>
      </w:pPr>
      <w:rPr>
        <w:rFonts w:ascii="Wingdings" w:hAnsi="Wingdings" w:hint="default"/>
      </w:rPr>
    </w:lvl>
    <w:lvl w:ilvl="3" w:tplc="041A0001" w:tentative="1">
      <w:start w:val="1"/>
      <w:numFmt w:val="bullet"/>
      <w:lvlText w:val=""/>
      <w:lvlJc w:val="left"/>
      <w:pPr>
        <w:ind w:left="6480" w:hanging="360"/>
      </w:pPr>
      <w:rPr>
        <w:rFonts w:ascii="Symbol" w:hAnsi="Symbol" w:hint="default"/>
      </w:rPr>
    </w:lvl>
    <w:lvl w:ilvl="4" w:tplc="041A0003" w:tentative="1">
      <w:start w:val="1"/>
      <w:numFmt w:val="bullet"/>
      <w:lvlText w:val="o"/>
      <w:lvlJc w:val="left"/>
      <w:pPr>
        <w:ind w:left="7200" w:hanging="360"/>
      </w:pPr>
      <w:rPr>
        <w:rFonts w:ascii="Courier New" w:hAnsi="Courier New" w:cs="Courier New" w:hint="default"/>
      </w:rPr>
    </w:lvl>
    <w:lvl w:ilvl="5" w:tplc="041A0005" w:tentative="1">
      <w:start w:val="1"/>
      <w:numFmt w:val="bullet"/>
      <w:lvlText w:val=""/>
      <w:lvlJc w:val="left"/>
      <w:pPr>
        <w:ind w:left="7920" w:hanging="360"/>
      </w:pPr>
      <w:rPr>
        <w:rFonts w:ascii="Wingdings" w:hAnsi="Wingdings" w:hint="default"/>
      </w:rPr>
    </w:lvl>
    <w:lvl w:ilvl="6" w:tplc="041A0001" w:tentative="1">
      <w:start w:val="1"/>
      <w:numFmt w:val="bullet"/>
      <w:lvlText w:val=""/>
      <w:lvlJc w:val="left"/>
      <w:pPr>
        <w:ind w:left="8640" w:hanging="360"/>
      </w:pPr>
      <w:rPr>
        <w:rFonts w:ascii="Symbol" w:hAnsi="Symbol" w:hint="default"/>
      </w:rPr>
    </w:lvl>
    <w:lvl w:ilvl="7" w:tplc="041A0003" w:tentative="1">
      <w:start w:val="1"/>
      <w:numFmt w:val="bullet"/>
      <w:lvlText w:val="o"/>
      <w:lvlJc w:val="left"/>
      <w:pPr>
        <w:ind w:left="9360" w:hanging="360"/>
      </w:pPr>
      <w:rPr>
        <w:rFonts w:ascii="Courier New" w:hAnsi="Courier New" w:cs="Courier New" w:hint="default"/>
      </w:rPr>
    </w:lvl>
    <w:lvl w:ilvl="8" w:tplc="041A0005" w:tentative="1">
      <w:start w:val="1"/>
      <w:numFmt w:val="bullet"/>
      <w:lvlText w:val=""/>
      <w:lvlJc w:val="left"/>
      <w:pPr>
        <w:ind w:left="10080" w:hanging="360"/>
      </w:pPr>
      <w:rPr>
        <w:rFonts w:ascii="Wingdings" w:hAnsi="Wingdings" w:hint="default"/>
      </w:rPr>
    </w:lvl>
  </w:abstractNum>
  <w:abstractNum w:abstractNumId="12" w15:restartNumberingAfterBreak="0">
    <w:nsid w:val="61D735E0"/>
    <w:multiLevelType w:val="hybridMultilevel"/>
    <w:tmpl w:val="E5685F40"/>
    <w:lvl w:ilvl="0" w:tplc="6264EB3C">
      <w:numFmt w:val="bullet"/>
      <w:lvlText w:val="-"/>
      <w:lvlJc w:val="left"/>
      <w:pPr>
        <w:ind w:left="3192" w:hanging="360"/>
      </w:pPr>
      <w:rPr>
        <w:rFonts w:ascii="Times New Roman" w:eastAsia="Times New Roman" w:hAnsi="Times New Roman" w:cs="Times New Roman" w:hint="default"/>
      </w:rPr>
    </w:lvl>
    <w:lvl w:ilvl="1" w:tplc="041A0003" w:tentative="1">
      <w:start w:val="1"/>
      <w:numFmt w:val="bullet"/>
      <w:lvlText w:val="o"/>
      <w:lvlJc w:val="left"/>
      <w:pPr>
        <w:ind w:left="3912" w:hanging="360"/>
      </w:pPr>
      <w:rPr>
        <w:rFonts w:ascii="Courier New" w:hAnsi="Courier New" w:cs="Courier New" w:hint="default"/>
      </w:rPr>
    </w:lvl>
    <w:lvl w:ilvl="2" w:tplc="041A0005" w:tentative="1">
      <w:start w:val="1"/>
      <w:numFmt w:val="bullet"/>
      <w:lvlText w:val=""/>
      <w:lvlJc w:val="left"/>
      <w:pPr>
        <w:ind w:left="4632" w:hanging="360"/>
      </w:pPr>
      <w:rPr>
        <w:rFonts w:ascii="Wingdings" w:hAnsi="Wingdings" w:hint="default"/>
      </w:rPr>
    </w:lvl>
    <w:lvl w:ilvl="3" w:tplc="041A0001" w:tentative="1">
      <w:start w:val="1"/>
      <w:numFmt w:val="bullet"/>
      <w:lvlText w:val=""/>
      <w:lvlJc w:val="left"/>
      <w:pPr>
        <w:ind w:left="5352" w:hanging="360"/>
      </w:pPr>
      <w:rPr>
        <w:rFonts w:ascii="Symbol" w:hAnsi="Symbol" w:hint="default"/>
      </w:rPr>
    </w:lvl>
    <w:lvl w:ilvl="4" w:tplc="041A0003" w:tentative="1">
      <w:start w:val="1"/>
      <w:numFmt w:val="bullet"/>
      <w:lvlText w:val="o"/>
      <w:lvlJc w:val="left"/>
      <w:pPr>
        <w:ind w:left="6072" w:hanging="360"/>
      </w:pPr>
      <w:rPr>
        <w:rFonts w:ascii="Courier New" w:hAnsi="Courier New" w:cs="Courier New" w:hint="default"/>
      </w:rPr>
    </w:lvl>
    <w:lvl w:ilvl="5" w:tplc="041A0005" w:tentative="1">
      <w:start w:val="1"/>
      <w:numFmt w:val="bullet"/>
      <w:lvlText w:val=""/>
      <w:lvlJc w:val="left"/>
      <w:pPr>
        <w:ind w:left="6792" w:hanging="360"/>
      </w:pPr>
      <w:rPr>
        <w:rFonts w:ascii="Wingdings" w:hAnsi="Wingdings" w:hint="default"/>
      </w:rPr>
    </w:lvl>
    <w:lvl w:ilvl="6" w:tplc="041A0001" w:tentative="1">
      <w:start w:val="1"/>
      <w:numFmt w:val="bullet"/>
      <w:lvlText w:val=""/>
      <w:lvlJc w:val="left"/>
      <w:pPr>
        <w:ind w:left="7512" w:hanging="360"/>
      </w:pPr>
      <w:rPr>
        <w:rFonts w:ascii="Symbol" w:hAnsi="Symbol" w:hint="default"/>
      </w:rPr>
    </w:lvl>
    <w:lvl w:ilvl="7" w:tplc="041A0003" w:tentative="1">
      <w:start w:val="1"/>
      <w:numFmt w:val="bullet"/>
      <w:lvlText w:val="o"/>
      <w:lvlJc w:val="left"/>
      <w:pPr>
        <w:ind w:left="8232" w:hanging="360"/>
      </w:pPr>
      <w:rPr>
        <w:rFonts w:ascii="Courier New" w:hAnsi="Courier New" w:cs="Courier New" w:hint="default"/>
      </w:rPr>
    </w:lvl>
    <w:lvl w:ilvl="8" w:tplc="041A0005" w:tentative="1">
      <w:start w:val="1"/>
      <w:numFmt w:val="bullet"/>
      <w:lvlText w:val=""/>
      <w:lvlJc w:val="left"/>
      <w:pPr>
        <w:ind w:left="8952" w:hanging="360"/>
      </w:pPr>
      <w:rPr>
        <w:rFonts w:ascii="Wingdings" w:hAnsi="Wingdings" w:hint="default"/>
      </w:rPr>
    </w:lvl>
  </w:abstractNum>
  <w:abstractNum w:abstractNumId="13" w15:restartNumberingAfterBreak="0">
    <w:nsid w:val="6DC26B34"/>
    <w:multiLevelType w:val="hybridMultilevel"/>
    <w:tmpl w:val="04C42EBE"/>
    <w:lvl w:ilvl="0" w:tplc="9D9E1C40">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71D4312F"/>
    <w:multiLevelType w:val="hybridMultilevel"/>
    <w:tmpl w:val="2BE6725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79FE4BCF"/>
    <w:multiLevelType w:val="hybridMultilevel"/>
    <w:tmpl w:val="667E8F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3"/>
  </w:num>
  <w:num w:numId="2">
    <w:abstractNumId w:val="10"/>
  </w:num>
  <w:num w:numId="3">
    <w:abstractNumId w:val="8"/>
  </w:num>
  <w:num w:numId="4">
    <w:abstractNumId w:val="6"/>
  </w:num>
  <w:num w:numId="5">
    <w:abstractNumId w:val="14"/>
  </w:num>
  <w:num w:numId="6">
    <w:abstractNumId w:val="7"/>
  </w:num>
  <w:num w:numId="7">
    <w:abstractNumId w:val="12"/>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0"/>
  </w:num>
  <w:num w:numId="11">
    <w:abstractNumId w:val="3"/>
  </w:num>
  <w:num w:numId="12">
    <w:abstractNumId w:val="11"/>
  </w:num>
  <w:num w:numId="13">
    <w:abstractNumId w:val="2"/>
  </w:num>
  <w:num w:numId="14">
    <w:abstractNumId w:val="5"/>
  </w:num>
  <w:num w:numId="15">
    <w:abstractNumId w:val="9"/>
  </w:num>
  <w:num w:numId="16">
    <w:abstractNumId w:val="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39D"/>
    <w:rsid w:val="0000299B"/>
    <w:rsid w:val="00003DB8"/>
    <w:rsid w:val="000044EA"/>
    <w:rsid w:val="00006BB6"/>
    <w:rsid w:val="00006C9C"/>
    <w:rsid w:val="0001032A"/>
    <w:rsid w:val="00010553"/>
    <w:rsid w:val="000105EE"/>
    <w:rsid w:val="000213EC"/>
    <w:rsid w:val="00027630"/>
    <w:rsid w:val="00027CF8"/>
    <w:rsid w:val="000339D9"/>
    <w:rsid w:val="000364F7"/>
    <w:rsid w:val="000513C4"/>
    <w:rsid w:val="000672FE"/>
    <w:rsid w:val="00072FE8"/>
    <w:rsid w:val="00077860"/>
    <w:rsid w:val="00084F75"/>
    <w:rsid w:val="00085650"/>
    <w:rsid w:val="00087AA0"/>
    <w:rsid w:val="00092F4A"/>
    <w:rsid w:val="00095546"/>
    <w:rsid w:val="00097858"/>
    <w:rsid w:val="000A1D5C"/>
    <w:rsid w:val="000A2D06"/>
    <w:rsid w:val="000A408A"/>
    <w:rsid w:val="000B060C"/>
    <w:rsid w:val="000B25C0"/>
    <w:rsid w:val="000B48DA"/>
    <w:rsid w:val="000B51AB"/>
    <w:rsid w:val="000B6AD7"/>
    <w:rsid w:val="000C5F6E"/>
    <w:rsid w:val="000C7795"/>
    <w:rsid w:val="000D0D37"/>
    <w:rsid w:val="000D77AB"/>
    <w:rsid w:val="000E03D9"/>
    <w:rsid w:val="000E5F7B"/>
    <w:rsid w:val="000F0323"/>
    <w:rsid w:val="000F6174"/>
    <w:rsid w:val="00100ED1"/>
    <w:rsid w:val="001154C4"/>
    <w:rsid w:val="00136CA0"/>
    <w:rsid w:val="00141C54"/>
    <w:rsid w:val="00145F7F"/>
    <w:rsid w:val="0014600E"/>
    <w:rsid w:val="00157453"/>
    <w:rsid w:val="00165136"/>
    <w:rsid w:val="001749B1"/>
    <w:rsid w:val="00190602"/>
    <w:rsid w:val="00191B66"/>
    <w:rsid w:val="001968D3"/>
    <w:rsid w:val="00196C70"/>
    <w:rsid w:val="0019768A"/>
    <w:rsid w:val="001A5508"/>
    <w:rsid w:val="001B4AF0"/>
    <w:rsid w:val="001B5D3C"/>
    <w:rsid w:val="001D1FFC"/>
    <w:rsid w:val="001D224A"/>
    <w:rsid w:val="001D5B3C"/>
    <w:rsid w:val="001E0780"/>
    <w:rsid w:val="001E77E6"/>
    <w:rsid w:val="001F35D7"/>
    <w:rsid w:val="001F3649"/>
    <w:rsid w:val="001F3FD4"/>
    <w:rsid w:val="00216F9E"/>
    <w:rsid w:val="002235A2"/>
    <w:rsid w:val="0022728A"/>
    <w:rsid w:val="002415BF"/>
    <w:rsid w:val="002416BD"/>
    <w:rsid w:val="00256B12"/>
    <w:rsid w:val="00256E1C"/>
    <w:rsid w:val="00264027"/>
    <w:rsid w:val="002647F3"/>
    <w:rsid w:val="002672A4"/>
    <w:rsid w:val="002756AC"/>
    <w:rsid w:val="00280BB8"/>
    <w:rsid w:val="002815C7"/>
    <w:rsid w:val="00281EAE"/>
    <w:rsid w:val="00285A82"/>
    <w:rsid w:val="00296932"/>
    <w:rsid w:val="002A7F8C"/>
    <w:rsid w:val="002C12DA"/>
    <w:rsid w:val="002E3F3F"/>
    <w:rsid w:val="002F341F"/>
    <w:rsid w:val="003047F9"/>
    <w:rsid w:val="003056F5"/>
    <w:rsid w:val="0030644E"/>
    <w:rsid w:val="003137E6"/>
    <w:rsid w:val="003143D7"/>
    <w:rsid w:val="003172BD"/>
    <w:rsid w:val="00321DB7"/>
    <w:rsid w:val="00321F70"/>
    <w:rsid w:val="0032264D"/>
    <w:rsid w:val="003258E2"/>
    <w:rsid w:val="00335CE3"/>
    <w:rsid w:val="0034659B"/>
    <w:rsid w:val="003602EF"/>
    <w:rsid w:val="00360A3D"/>
    <w:rsid w:val="00361ECC"/>
    <w:rsid w:val="00363533"/>
    <w:rsid w:val="00375DDA"/>
    <w:rsid w:val="00376E29"/>
    <w:rsid w:val="00377326"/>
    <w:rsid w:val="003810FC"/>
    <w:rsid w:val="00387B1C"/>
    <w:rsid w:val="00390CCD"/>
    <w:rsid w:val="003A0CD2"/>
    <w:rsid w:val="003C24E4"/>
    <w:rsid w:val="003C25CE"/>
    <w:rsid w:val="003F6947"/>
    <w:rsid w:val="00423652"/>
    <w:rsid w:val="00450B1A"/>
    <w:rsid w:val="004574A3"/>
    <w:rsid w:val="00460E90"/>
    <w:rsid w:val="00492E58"/>
    <w:rsid w:val="004938AC"/>
    <w:rsid w:val="00497D68"/>
    <w:rsid w:val="004A26BB"/>
    <w:rsid w:val="004A2D91"/>
    <w:rsid w:val="004A5BA2"/>
    <w:rsid w:val="004B0095"/>
    <w:rsid w:val="004B0567"/>
    <w:rsid w:val="004B2069"/>
    <w:rsid w:val="004C6395"/>
    <w:rsid w:val="004C6FD3"/>
    <w:rsid w:val="004D2215"/>
    <w:rsid w:val="004D43F2"/>
    <w:rsid w:val="004F206E"/>
    <w:rsid w:val="004F5F5C"/>
    <w:rsid w:val="005064A9"/>
    <w:rsid w:val="00507600"/>
    <w:rsid w:val="00520211"/>
    <w:rsid w:val="0052314A"/>
    <w:rsid w:val="0052757E"/>
    <w:rsid w:val="00536525"/>
    <w:rsid w:val="005433DE"/>
    <w:rsid w:val="00551C81"/>
    <w:rsid w:val="0055682D"/>
    <w:rsid w:val="005603FA"/>
    <w:rsid w:val="00562F5D"/>
    <w:rsid w:val="00564752"/>
    <w:rsid w:val="005848ED"/>
    <w:rsid w:val="00586653"/>
    <w:rsid w:val="00590629"/>
    <w:rsid w:val="00594EC6"/>
    <w:rsid w:val="005A12C5"/>
    <w:rsid w:val="005D119C"/>
    <w:rsid w:val="005D1515"/>
    <w:rsid w:val="005D3052"/>
    <w:rsid w:val="005E2489"/>
    <w:rsid w:val="005E5409"/>
    <w:rsid w:val="00601198"/>
    <w:rsid w:val="00611056"/>
    <w:rsid w:val="00637CDB"/>
    <w:rsid w:val="00662471"/>
    <w:rsid w:val="00670976"/>
    <w:rsid w:val="00677B27"/>
    <w:rsid w:val="006855B4"/>
    <w:rsid w:val="006A1F03"/>
    <w:rsid w:val="006B46A6"/>
    <w:rsid w:val="006F2B60"/>
    <w:rsid w:val="006F6FE0"/>
    <w:rsid w:val="006F79D9"/>
    <w:rsid w:val="007125C0"/>
    <w:rsid w:val="00712C20"/>
    <w:rsid w:val="00722066"/>
    <w:rsid w:val="007244A4"/>
    <w:rsid w:val="00724957"/>
    <w:rsid w:val="00734945"/>
    <w:rsid w:val="00746032"/>
    <w:rsid w:val="007513AC"/>
    <w:rsid w:val="00754EED"/>
    <w:rsid w:val="007564A5"/>
    <w:rsid w:val="00763DD6"/>
    <w:rsid w:val="00765DC0"/>
    <w:rsid w:val="00767A5A"/>
    <w:rsid w:val="007763B4"/>
    <w:rsid w:val="00792E34"/>
    <w:rsid w:val="007A1DBA"/>
    <w:rsid w:val="007A65FD"/>
    <w:rsid w:val="007B26D8"/>
    <w:rsid w:val="007B48FD"/>
    <w:rsid w:val="007B717F"/>
    <w:rsid w:val="007E4A37"/>
    <w:rsid w:val="007E5FC7"/>
    <w:rsid w:val="00801618"/>
    <w:rsid w:val="00807188"/>
    <w:rsid w:val="0081171B"/>
    <w:rsid w:val="00813FDA"/>
    <w:rsid w:val="00841BCB"/>
    <w:rsid w:val="008421F2"/>
    <w:rsid w:val="00842DA1"/>
    <w:rsid w:val="0085311C"/>
    <w:rsid w:val="0086081A"/>
    <w:rsid w:val="00862690"/>
    <w:rsid w:val="00866587"/>
    <w:rsid w:val="00871F62"/>
    <w:rsid w:val="00872571"/>
    <w:rsid w:val="00881BDD"/>
    <w:rsid w:val="008A1CED"/>
    <w:rsid w:val="008A6919"/>
    <w:rsid w:val="008B11BB"/>
    <w:rsid w:val="008C79D9"/>
    <w:rsid w:val="008E0260"/>
    <w:rsid w:val="008E52D5"/>
    <w:rsid w:val="008F1746"/>
    <w:rsid w:val="008F7E5C"/>
    <w:rsid w:val="009040BD"/>
    <w:rsid w:val="009063B3"/>
    <w:rsid w:val="009101C7"/>
    <w:rsid w:val="009127FB"/>
    <w:rsid w:val="009246D1"/>
    <w:rsid w:val="009347DC"/>
    <w:rsid w:val="0093788C"/>
    <w:rsid w:val="00956ED8"/>
    <w:rsid w:val="00963038"/>
    <w:rsid w:val="009632EB"/>
    <w:rsid w:val="009640B4"/>
    <w:rsid w:val="009643AA"/>
    <w:rsid w:val="00964C9D"/>
    <w:rsid w:val="00967293"/>
    <w:rsid w:val="009676EB"/>
    <w:rsid w:val="00976708"/>
    <w:rsid w:val="009873BF"/>
    <w:rsid w:val="00990A6F"/>
    <w:rsid w:val="009A1FF8"/>
    <w:rsid w:val="009E39A4"/>
    <w:rsid w:val="00A12186"/>
    <w:rsid w:val="00A21AC5"/>
    <w:rsid w:val="00A30C54"/>
    <w:rsid w:val="00A33ABE"/>
    <w:rsid w:val="00A36BCF"/>
    <w:rsid w:val="00A404F1"/>
    <w:rsid w:val="00A43B9A"/>
    <w:rsid w:val="00A56753"/>
    <w:rsid w:val="00A6778C"/>
    <w:rsid w:val="00A727E8"/>
    <w:rsid w:val="00A75793"/>
    <w:rsid w:val="00A83FD9"/>
    <w:rsid w:val="00A92B1D"/>
    <w:rsid w:val="00A977C4"/>
    <w:rsid w:val="00AA3B29"/>
    <w:rsid w:val="00AF46FD"/>
    <w:rsid w:val="00AF5C29"/>
    <w:rsid w:val="00B0173A"/>
    <w:rsid w:val="00B0738B"/>
    <w:rsid w:val="00B077FC"/>
    <w:rsid w:val="00B14349"/>
    <w:rsid w:val="00B21A87"/>
    <w:rsid w:val="00B32690"/>
    <w:rsid w:val="00B439C8"/>
    <w:rsid w:val="00B451DF"/>
    <w:rsid w:val="00B52369"/>
    <w:rsid w:val="00B7698C"/>
    <w:rsid w:val="00B77D1E"/>
    <w:rsid w:val="00B94EE8"/>
    <w:rsid w:val="00B95796"/>
    <w:rsid w:val="00BA2061"/>
    <w:rsid w:val="00BB1E76"/>
    <w:rsid w:val="00BB27F1"/>
    <w:rsid w:val="00BB433F"/>
    <w:rsid w:val="00BD0B8D"/>
    <w:rsid w:val="00BD6772"/>
    <w:rsid w:val="00BD74D2"/>
    <w:rsid w:val="00BE1105"/>
    <w:rsid w:val="00BE7ACA"/>
    <w:rsid w:val="00C012FF"/>
    <w:rsid w:val="00C14B30"/>
    <w:rsid w:val="00C14EEC"/>
    <w:rsid w:val="00C15D9D"/>
    <w:rsid w:val="00C20118"/>
    <w:rsid w:val="00C32134"/>
    <w:rsid w:val="00C36EC4"/>
    <w:rsid w:val="00C567A4"/>
    <w:rsid w:val="00C61486"/>
    <w:rsid w:val="00C75B1E"/>
    <w:rsid w:val="00C773EE"/>
    <w:rsid w:val="00C86836"/>
    <w:rsid w:val="00C87E21"/>
    <w:rsid w:val="00C905EB"/>
    <w:rsid w:val="00CA30D1"/>
    <w:rsid w:val="00CA38D9"/>
    <w:rsid w:val="00CA7F15"/>
    <w:rsid w:val="00CC0D0B"/>
    <w:rsid w:val="00CC511C"/>
    <w:rsid w:val="00CD3A0B"/>
    <w:rsid w:val="00CE4E68"/>
    <w:rsid w:val="00D24DC9"/>
    <w:rsid w:val="00D24DFC"/>
    <w:rsid w:val="00D27C13"/>
    <w:rsid w:val="00D31AC5"/>
    <w:rsid w:val="00D3439D"/>
    <w:rsid w:val="00D378A1"/>
    <w:rsid w:val="00D427B7"/>
    <w:rsid w:val="00D51972"/>
    <w:rsid w:val="00D6492B"/>
    <w:rsid w:val="00D65D69"/>
    <w:rsid w:val="00D71771"/>
    <w:rsid w:val="00D71FFB"/>
    <w:rsid w:val="00D7381A"/>
    <w:rsid w:val="00DA0EA8"/>
    <w:rsid w:val="00DB3B64"/>
    <w:rsid w:val="00DB437F"/>
    <w:rsid w:val="00DC5BDB"/>
    <w:rsid w:val="00DE266B"/>
    <w:rsid w:val="00DF62CF"/>
    <w:rsid w:val="00DF7F03"/>
    <w:rsid w:val="00E173BC"/>
    <w:rsid w:val="00E301D5"/>
    <w:rsid w:val="00E44438"/>
    <w:rsid w:val="00E46D56"/>
    <w:rsid w:val="00E705FB"/>
    <w:rsid w:val="00E71EDD"/>
    <w:rsid w:val="00E81AA5"/>
    <w:rsid w:val="00E85ABA"/>
    <w:rsid w:val="00E97495"/>
    <w:rsid w:val="00EC1780"/>
    <w:rsid w:val="00EC1834"/>
    <w:rsid w:val="00EE629E"/>
    <w:rsid w:val="00F16975"/>
    <w:rsid w:val="00F1778D"/>
    <w:rsid w:val="00F27038"/>
    <w:rsid w:val="00F27797"/>
    <w:rsid w:val="00F64D5D"/>
    <w:rsid w:val="00F92B2C"/>
    <w:rsid w:val="00F937B6"/>
    <w:rsid w:val="00FA3262"/>
    <w:rsid w:val="00FA32B8"/>
    <w:rsid w:val="00FB5B73"/>
    <w:rsid w:val="00FD1A7E"/>
    <w:rsid w:val="00FE693F"/>
    <w:rsid w:val="00FF0F1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C5E32"/>
  <w15:docId w15:val="{EBD710ED-23AC-4ECA-8C0D-D49F80D85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39D"/>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3439D"/>
    <w:pPr>
      <w:ind w:left="720"/>
      <w:contextualSpacing/>
    </w:pPr>
  </w:style>
  <w:style w:type="character" w:styleId="Hiperveza">
    <w:name w:val="Hyperlink"/>
    <w:basedOn w:val="Zadanifontodlomka"/>
    <w:uiPriority w:val="99"/>
    <w:unhideWhenUsed/>
    <w:rsid w:val="00D3439D"/>
    <w:rPr>
      <w:color w:val="0000FF" w:themeColor="hyperlink"/>
      <w:u w:val="single"/>
    </w:rPr>
  </w:style>
  <w:style w:type="paragraph" w:styleId="Tekstbalonia">
    <w:name w:val="Balloon Text"/>
    <w:basedOn w:val="Normal"/>
    <w:link w:val="TekstbaloniaChar"/>
    <w:uiPriority w:val="99"/>
    <w:semiHidden/>
    <w:unhideWhenUsed/>
    <w:rsid w:val="00D3439D"/>
    <w:rPr>
      <w:rFonts w:ascii="Tahoma" w:hAnsi="Tahoma" w:cs="Tahoma"/>
      <w:sz w:val="16"/>
      <w:szCs w:val="16"/>
    </w:rPr>
  </w:style>
  <w:style w:type="character" w:customStyle="1" w:styleId="TekstbaloniaChar">
    <w:name w:val="Tekst balončića Char"/>
    <w:basedOn w:val="Zadanifontodlomka"/>
    <w:link w:val="Tekstbalonia"/>
    <w:uiPriority w:val="99"/>
    <w:semiHidden/>
    <w:rsid w:val="00D3439D"/>
    <w:rPr>
      <w:rFonts w:ascii="Tahoma" w:eastAsia="Times New Roman" w:hAnsi="Tahoma" w:cs="Tahoma"/>
      <w:sz w:val="16"/>
      <w:szCs w:val="16"/>
      <w:lang w:eastAsia="hr-HR"/>
    </w:rPr>
  </w:style>
  <w:style w:type="character" w:styleId="SlijeenaHiperveza">
    <w:name w:val="FollowedHyperlink"/>
    <w:basedOn w:val="Zadanifontodlomka"/>
    <w:uiPriority w:val="99"/>
    <w:semiHidden/>
    <w:unhideWhenUsed/>
    <w:rsid w:val="003137E6"/>
    <w:rPr>
      <w:color w:val="800080" w:themeColor="followedHyperlink"/>
      <w:u w:val="single"/>
    </w:rPr>
  </w:style>
  <w:style w:type="paragraph" w:customStyle="1" w:styleId="Bezproreda1">
    <w:name w:val="Bez proreda1"/>
    <w:rsid w:val="00C14B30"/>
    <w:pPr>
      <w:suppressAutoHyphens/>
      <w:spacing w:after="0" w:line="100" w:lineRule="atLeast"/>
    </w:pPr>
    <w:rPr>
      <w:rFonts w:ascii="Times New Roman" w:eastAsia="Times New Roman" w:hAnsi="Times New Roman" w:cs="Times New Roman"/>
      <w:kern w:val="1"/>
      <w:szCs w:val="20"/>
    </w:rPr>
  </w:style>
  <w:style w:type="paragraph" w:customStyle="1" w:styleId="Uobiajeno">
    <w:name w:val="Uobičajeno"/>
    <w:rsid w:val="00C012FF"/>
    <w:pPr>
      <w:tabs>
        <w:tab w:val="left" w:pos="708"/>
      </w:tabs>
      <w:suppressAutoHyphens/>
      <w:spacing w:after="0" w:line="100" w:lineRule="atLeast"/>
    </w:pPr>
    <w:rPr>
      <w:rFonts w:ascii="Times New Roman" w:eastAsia="Times New Roman" w:hAnsi="Times New Roman" w:cs="Times New Roman"/>
      <w:sz w:val="24"/>
      <w:szCs w:val="24"/>
      <w:lang w:eastAsia="hr-HR"/>
    </w:rPr>
  </w:style>
  <w:style w:type="paragraph" w:customStyle="1" w:styleId="NoSpacing1">
    <w:name w:val="No Spacing1"/>
    <w:rsid w:val="00492E58"/>
    <w:pPr>
      <w:suppressAutoHyphens/>
      <w:spacing w:after="0" w:line="100" w:lineRule="atLeast"/>
    </w:pPr>
    <w:rPr>
      <w:rFonts w:ascii="Calibri" w:eastAsia="SimSun" w:hAnsi="Calibri" w:cs="font290"/>
      <w:kern w:val="1"/>
    </w:rPr>
  </w:style>
  <w:style w:type="paragraph" w:styleId="Zaglavlje">
    <w:name w:val="header"/>
    <w:basedOn w:val="Normal"/>
    <w:link w:val="ZaglavljeChar"/>
    <w:uiPriority w:val="99"/>
    <w:unhideWhenUsed/>
    <w:rsid w:val="009101C7"/>
    <w:pPr>
      <w:tabs>
        <w:tab w:val="center" w:pos="4536"/>
        <w:tab w:val="right" w:pos="9072"/>
      </w:tabs>
    </w:pPr>
  </w:style>
  <w:style w:type="character" w:customStyle="1" w:styleId="ZaglavljeChar">
    <w:name w:val="Zaglavlje Char"/>
    <w:basedOn w:val="Zadanifontodlomka"/>
    <w:link w:val="Zaglavlje"/>
    <w:uiPriority w:val="99"/>
    <w:rsid w:val="009101C7"/>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9101C7"/>
    <w:pPr>
      <w:tabs>
        <w:tab w:val="center" w:pos="4536"/>
        <w:tab w:val="right" w:pos="9072"/>
      </w:tabs>
    </w:pPr>
  </w:style>
  <w:style w:type="character" w:customStyle="1" w:styleId="PodnojeChar">
    <w:name w:val="Podnožje Char"/>
    <w:basedOn w:val="Zadanifontodlomka"/>
    <w:link w:val="Podnoje"/>
    <w:uiPriority w:val="99"/>
    <w:rsid w:val="009101C7"/>
    <w:rPr>
      <w:rFonts w:ascii="Times New Roman" w:eastAsia="Times New Roman" w:hAnsi="Times New Roman" w:cs="Times New Roman"/>
      <w:sz w:val="24"/>
      <w:szCs w:val="24"/>
      <w:lang w:eastAsia="hr-HR"/>
    </w:rPr>
  </w:style>
  <w:style w:type="paragraph" w:styleId="Bezproreda">
    <w:name w:val="No Spacing"/>
    <w:uiPriority w:val="1"/>
    <w:qFormat/>
    <w:rsid w:val="007A1DBA"/>
    <w:pPr>
      <w:spacing w:after="0" w:line="240" w:lineRule="auto"/>
    </w:pPr>
  </w:style>
  <w:style w:type="character" w:styleId="Nerijeenospominjanje">
    <w:name w:val="Unresolved Mention"/>
    <w:basedOn w:val="Zadanifontodlomka"/>
    <w:uiPriority w:val="99"/>
    <w:semiHidden/>
    <w:unhideWhenUsed/>
    <w:rsid w:val="009873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70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zakon.hr/cms.htm?id=260" TargetMode="External"/><Relationship Id="rId26" Type="http://schemas.openxmlformats.org/officeDocument/2006/relationships/hyperlink" Target="https://www.zakon.hr/cms.htm?id=268" TargetMode="External"/><Relationship Id="rId3" Type="http://schemas.openxmlformats.org/officeDocument/2006/relationships/styles" Target="styles.xml"/><Relationship Id="rId21" Type="http://schemas.openxmlformats.org/officeDocument/2006/relationships/hyperlink" Target="https://www.zakon.hr/cms.htm?id=263"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narodne-novine.nn.hr/" TargetMode="External"/><Relationship Id="rId25" Type="http://schemas.openxmlformats.org/officeDocument/2006/relationships/hyperlink" Target="https://www.zakon.hr/cms.htm?id=267"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www.zakon.hr/cms.htm?id=262" TargetMode="External"/><Relationship Id="rId29" Type="http://schemas.openxmlformats.org/officeDocument/2006/relationships/hyperlink" Target="https://www.zakon.hr/cms.htm?id=2615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zakon.hr/cms.htm?id=266" TargetMode="External"/><Relationship Id="rId32" Type="http://schemas.openxmlformats.org/officeDocument/2006/relationships/hyperlink" Target="http://www.zemunik.hr"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www.zakon.hr/cms.htm?id=265" TargetMode="External"/><Relationship Id="rId28" Type="http://schemas.openxmlformats.org/officeDocument/2006/relationships/hyperlink" Target="https://www.zakon.hr/cms.htm?id=15727" TargetMode="External"/><Relationship Id="rId10" Type="http://schemas.openxmlformats.org/officeDocument/2006/relationships/hyperlink" Target="mailto:opcinaze@inet.hr" TargetMode="External"/><Relationship Id="rId19" Type="http://schemas.openxmlformats.org/officeDocument/2006/relationships/hyperlink" Target="https://www.zakon.hr/cms.htm?id=261" TargetMode="External"/><Relationship Id="rId31" Type="http://schemas.openxmlformats.org/officeDocument/2006/relationships/hyperlink" Target="https://www.zakon.hr/cms.htm?id=4670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yperlink" Target="https://www.zakon.hr/cms.htm?id=264" TargetMode="External"/><Relationship Id="rId27" Type="http://schemas.openxmlformats.org/officeDocument/2006/relationships/hyperlink" Target="https://www.zakon.hr/cms.htm?id=285" TargetMode="External"/><Relationship Id="rId30" Type="http://schemas.openxmlformats.org/officeDocument/2006/relationships/hyperlink" Target="https://www.zakon.hr/cms.htm?id=40763" TargetMode="External"/><Relationship Id="rId8"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D1FC1-1F86-4C68-8D34-4300F3A66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970</Words>
  <Characters>5529</Characters>
  <Application>Microsoft Office Word</Application>
  <DocSecurity>0</DocSecurity>
  <Lines>46</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Ljiljana</dc:creator>
  <cp:lastModifiedBy>Korisnik</cp:lastModifiedBy>
  <cp:revision>4</cp:revision>
  <cp:lastPrinted>2021-01-14T07:46:00Z</cp:lastPrinted>
  <dcterms:created xsi:type="dcterms:W3CDTF">2021-04-08T08:53:00Z</dcterms:created>
  <dcterms:modified xsi:type="dcterms:W3CDTF">2021-05-03T06:42:00Z</dcterms:modified>
</cp:coreProperties>
</file>