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Ulica 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23222 Zemunik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OIB: 82242641755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</w:pPr>
                  <w:r>
                    <w:rPr>
                      <w:sz w:val="16"/>
                    </w:rPr>
                    <w:t xml:space="preserve">UKUPNO RASHODI / IZDACI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35.418.000,00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24.618.000,00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21.398.000,00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69,51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86,92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60,42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</w:pPr>
                  <w:r>
                    <w:rPr>
                      <w:sz w:val="16"/>
                    </w:rPr>
                    <w:t xml:space="preserve">Razdjel 001 PREDSTAVNIČKA IZVRŠNA TIJELA-  OPĆINSKO VIJEĆE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</w:pPr>
                  <w:r>
                    <w:rPr>
                      <w:sz w:val="16"/>
                    </w:rPr>
                    <w:t xml:space="preserve">Glava 00101 OPĆINSKO VIJEĆE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A01 Djelatnost općinskog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178.700,00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178.700,00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178.700,00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Djelatnost općinskog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POSLOVANJE OPĆINSKOG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1001 DJELATNOST OPĆINSKOG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A100102 PROSLAVA DANA OPĆINE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A100103 PROVEDBA IZBORA-MJESNI ODBORI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A100104 DONACIJE POLITIČKIM STRANKAMA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A100105 VIJEĆE NACIONALNIH MANJINA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A100107 PROSLAVA DANA OBRANE ZEMUNIKA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B01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Plaće (Bruto)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</w:pPr>
                  <w:r>
                    <w:rPr>
                      <w:sz w:val="16"/>
                    </w:rPr>
                    <w:t xml:space="preserve">Razdjel 002 JEDINSTVENI UPRAVNI ODJEL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34.089.300,00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23.289.300,00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20.069.300,00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68,32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86,17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58,87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</w:pPr>
                  <w:r>
                    <w:rPr>
                      <w:sz w:val="16"/>
                    </w:rPr>
                    <w:t xml:space="preserve">Glava 00201 JEDINSTVENI UPRAVNI ODJEL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32.497.300,00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21.697.300,00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18.477.300,00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66,77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85,16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56,86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B01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2.839.300,00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2.624.300,00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2.624.300,00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92,43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92,43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2.839.300,00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2.624.300,00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2.624.300,00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92,43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92,43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Doprinosi na plaće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MATERIJALNI 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troškova zaposlenima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A100003 UREDSKI MATERIJAL I OSTALI 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A100004 RASHODI ZA MATERIJAL I SIROVINE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A100005 RASHODI ZA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A100006 RASHODI ZA TEKUĆE I INVESTICIJSKO ODRŽAVANJE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A100007 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A100008 RASHODI ZA USLUGE TEKUĆEG I INVESTICIJSKOG ODRŽAVANJA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A100009 RASHODI ZA USLUGE PROMIDŽBE I INFORMIRANJA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A100010 RASHODI ZA INTELEKTUALNE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A100011 RASHODI DRŽAVNE GEODETSKE IZMJERE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3.3. Mjesni samodoprinos- katastarska izmjera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A100012 RASHODI ZA RAČUNALNE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A100013 RASHODI ZA USLUGE TISKANJA I REGISTRACIJE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A100014 OSIGURANJE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A100015 OSTALI 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A100016 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Kamate za primljene kredite i zajmove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A100017 NAJAM RADNOG STROJA I SLUŽBENOG AUTOMOBILA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0490 Ekonomski poslovi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A100018 TEKUĆE POMOĆI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Pomoći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0490 Ekonomski poslovi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Pomoći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A100019 TEKUĆE DONACIJE VJERSKIM ZAJEDNICAMA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A100020 KAPITALNE DONACIJE VJERSKIM ZAJEDNICAMA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Kapitalne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A100021 PRIJENOSI UDRUGAMA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A100022 ZAKUP POSLOVNOG PROSTORA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0490 Ekonomski poslovi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A100023 OTPLATA ZAJMA PRIMLJENE GLAVNICE OD BANAKA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Izdaci za financijsku imovinu i otplate zajmova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544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Otplata glavnice primljenih kredita i zajmova od kreditnih i ostalih financijskih institucija izvan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A100024 FINANCIRANJE TROŠKA U PRODUŽENOM BORAVKU OŠ ZEMUNIK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Pomoći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K100004 OPREMANJE POSLOVNIH PROSTORIJA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K100005 NABAVA UREĐAJA I OPREME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K100006 OPREMA ZA ODRŽAVANJE I ZAŠTITU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K100007 KOMUNIKACIJSKA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K100008 INFORMATIZACIJA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Nematerijalna proizvedena imovina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C01 ODRŽAVANJE KOMUNALNE INFRASTRUKTURE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1.573.000,00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1.688.000,00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1.688.000,00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107,31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107,31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ODRŽAVANJE KOMUNALNE INFRASTRUKTURE ZAŠTITA OKOLIŠA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1.573.000,00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1.688.000,00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1.688.000,00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107,31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107,31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ODRŽAVANJE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0640 Ulična rasvjeta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ODRŽAVANJE JAVNIH POVRŠINA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0660 Rashodi vezani za stanovanje i kom. pogodnosti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A100003 ODRŽAVANJE JAVNIH I ZELENIH POVRŠINA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A100004 ODRŽAVANJE GROBLJA I MRTVAČNICE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9" w:name="JR_PAGE_ANCHOR_0_10"/>
            <w:bookmarkEnd w:id="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3.5. Ostali prihodi - grobna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A100005 ODRŽAVANJE  NERAZVRSTANIH CESTA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A100006 ODRŽAVANJE GRAĐEVINA I UREĐAJA I OPREME JAVNE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195.000,00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195.000,00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88,64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88,64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81,82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81,82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A100007 OSTALE KOMUNALNE DJELATNOSTI OD LOKALNOG ZNAČAJA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0530 Smanjenje zagađivanja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0" w:name="JR_PAGE_ANCHOR_0_11"/>
            <w:bookmarkEnd w:id="1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0660 Rashodi vezani za stanovanje i kom. pogodnosti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3.7. Ostali prihodi- usluga ukopa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0660 Rashodi vezani za stanovanje i kom. pogodnosti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A100008 OPSKRBA VODOM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0630 Opskrba vodom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D01 KOMUNALNA IZGRADNJA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9.659.000,00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7.545.000,00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7.545.000,00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78,11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78,11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1001 IZGRADNJA OBJEKATA I UREĐAJA KOMUNALNE INFRASTRUKTURE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9.659.000,00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7.545.000,00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7.545.000,00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78,11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78,11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NERAZVRSTANIH CESTA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4.2. 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0610 Razvoj stanovanja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K100002 IZGRADNJA GROBLJA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građevinskim objektima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1" w:name="JR_PAGE_ANCHOR_0_12"/>
            <w:bookmarkEnd w:id="1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građevinskim objektima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6.2. Naknada za korištenje grobnog mjesta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K100003 IZGRADNJA NOGOSTUPA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3.129.000,00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1.815.000,00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1.815.000,00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58,01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58,01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1.327.000,00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1.327.000,00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3.2. Komunalni doprinos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0610 Razvoj stanovanja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4.2. 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2" w:name="JR_PAGE_ANCHOR_0_13"/>
            <w:bookmarkEnd w:id="1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K100004 IZGRADNJA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1.630.000,00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1.630.000,00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1.630.000,00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3.2. Komunalni doprinos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4.2. 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K100005 MODERNIZACIJA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4.2. 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K100006 IZGRADNJA UREĐAJA KOMUNALNE INFRASTRUKTURE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3" w:name="JR_PAGE_ANCHOR_0_14"/>
            <w:bookmarkEnd w:id="1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K100007 IZRADA I POSTAVLJANJE NAZIVA ULICA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K100008 IZGRADNJA SPORTSKIH  IGRALIŠTA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1.490.000,00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46,31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46,31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građevinskim objektima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4" w:name="JR_PAGE_ANCHOR_0_15"/>
            <w:bookmarkEnd w:id="1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građevinskim objektima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4.2. 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1.400.000,00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42,86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42,86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0660 Rashodi vezani za stanovanje i kom. pogodnosti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K100009 KOMUNALNO UREĐENJE POSLOVNE ZONE ZAPAD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4.2. 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Nematerijalna proizvedena imovina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K100010 UREĐENJE I KOMUNALNO OPREMANJE STAMBENIH ZONA CENTAR I LUG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Nematerijalna proizvedena imovina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K100011 PRIPREMA ZEMLJIŠTA I IZRADA PROSTORNO- PLANSKIH DOKUMENATA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1.350.000,00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1.350.000,00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1.350.000,00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Materijalna imovina - prirodna bogatstva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Nematerijalna proizvedena imovina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5" w:name="JR_PAGE_ANCHOR_0_16"/>
            <w:bookmarkEnd w:id="1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6.1. Prihodi od prodaje zemljišta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1.300.000,00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30,77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30,77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0610 Razvoj stanovanja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Materijalna imovina - prirodna bogatstva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Materijalna imovina - prirodna bogatstva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E01 PROGRAM IZGRADNJE KOMUNALNIH VODNIH GRAĐEVINA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1.377.000,00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201,89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201,89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IZGRADNJA VODNIH GRAĐEVINA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1.377.000,00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201,89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201,89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KANALIZACIJE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1.057.000,00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1.057.000,00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1.057.000,00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757.000,00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245,71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245,71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Subvencije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747.000,00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247,66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247,66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Subvencije trgovačkim društvima u javnom sektoru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747.000,00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K100002 IZGRADNJA VODOVODNE MREŽE OGRANAK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0610 Razvoj stanovanja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6" w:name="JR_PAGE_ANCHOR_0_17"/>
            <w:bookmarkEnd w:id="1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F01 GOSPODARENJE  KOMUNALNIM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GOSPODARENJE KOMUNALNIM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ODVOZ OTPADA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3.1. Komunalna naknada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0510 Gospodarenje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0530 Smanjenje zagađivanja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RECIKLAŽNOG DVORIŠTA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4.2. 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0510 Gospodarenje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G01 ZAŠTITA OD POŽARA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ZAŠTITA OD POŽARA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PROTUPOŽARNA ZAŠTITA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0320 Usluge protupožarne zaštite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0530 Smanjenje zagađivanja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7" w:name="JR_PAGE_ANCHOR_0_18"/>
            <w:bookmarkEnd w:id="1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H01 ZAŠTITA I SPAŠAVANJE STANOVNIŠTVA ,MATERIJALNIH DOBARA I OKOLIŠA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64,10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64,10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ZAŠTITA I SPAŠAVANJE STANOVNIŠTVA I MATERIJALNIH DOBARA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64,10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64,10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CIVILNA ZAŠTITA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41,67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41,67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41,67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41,67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0320 Usluge protupožarne zaštite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0360 Rashodi za javni red i sigurnost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GORSKA SLUŽBA SPAŠAVANJA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0360 Rashodi za javni red i sigurnost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OPREMA ZA ZAŠTITU I SPAŠAVANJE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0360 Rashodi za javni red i sigurnost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I01 JAVNE POTREBE U ŠPORTU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JAVNE POTREBE U ŠPORTU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FINANCIRANJE RADA ŠPORTSKIH UDRUGA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0360 Rashodi za javni red i sigurnost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8" w:name="JR_PAGE_ANCHOR_0_19"/>
            <w:bookmarkEnd w:id="1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ŠPORTSKA NATJECANJA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J01 JAVNE POTREBE U KULTURI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JAVNE POTREBE U KULTURI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POKRETNA KNJIŽNICA BIBLIOBUS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FINANCIRANJE RADA KULTURNIH DRUŠTAVA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K01 JAVNE POTREBE U ŠKOLSTVU IZVAN STANDARDA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JAVNE POTREBE U ŠKOLSTVU IZVAN STANDARDA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STIPENDIJE UČENICIMA I STUDENTIMA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0941 Prvi stupanj visoke naobrazbe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naknade građanima i kućanstvima iz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9" w:name="JR_PAGE_ANCHOR_0_20"/>
            <w:bookmarkEnd w:id="1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SUFINANCIRANJE JAVNOG PRIJEVOZA SREDNJOŠKOLCIMA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0921 Niže srednjoškolsko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naknade građanima i kućanstvima iz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A100003 SUFINANCIRANJE UDŽBENIKA OSNOVNOŠKOLCIMA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0912 Osnovno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naknade građanima i kućanstvima iz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M01 POMOĆ ZA RAD ZDRAVSTVENIH SLUŽBI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POMOĆ ZA RAD ZDRAVSTVENIH SLUŽBI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SLUŽBE JAVNOG ZDRAVSTVA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0740 Službe javnog zdravstva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N01 PROGRAM SOCIJALNE SKRBI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OPĆINSKI PROGRAM SOCIJALNE SKRBI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POMOĆ SOCIJALNO UGROŽENIM KATEGOR.STANOVNIŠTVA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naknade građanima i kućanstvima iz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POMOĆ SOCIJALNO UGROŽENIM KATEGOR.STANOVNIŠTVA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0" w:name="JR_PAGE_ANCHOR_0_21"/>
            <w:bookmarkEnd w:id="2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1090 Aktivnosti socijalne zaštite koje nisu drugdje svrstane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naknade građanima i kućanstvima iz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O01 IZGRADNJA OSTALIH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13.195.000,00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24,40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1001 IZGRADNJA OSTALIH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13.195.000,00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24,40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ŠPORTSKE DVORANE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9.975.000,00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8.3. primljeni krediti od tuzemnih kreditnih institucija izvan 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K100002 IZGRADNJA DRUŠTVENOG DOMA -Zemunik Gornji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4.2. Kapitalne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</w:pPr>
                  <w:r>
                    <w:rPr>
                      <w:sz w:val="16"/>
                    </w:rPr>
                    <w:t xml:space="preserve">Glava 00202 JAVNA USTANOVA PREDŠKOLSKOG ODGOJA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</w:pPr>
                  <w:r>
                    <w:rPr>
                      <w:sz w:val="16"/>
                    </w:rPr>
                    <w:t xml:space="preserve">Proračunski korisnik 46340 DJEČJI VRTIĆ ZVJEZDICE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L01 PREDŠKOLSKI ODGOJ  I NAOBRAZBA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PREDŠKOLSKI ODGOJ I NAOBRAZBA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DJEČJI VRTIĆ "ZVJEZDICE" ZEMUNIK DONJI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sz w:val="16"/>
                    </w:rPr>
                    <w:t xml:space="preserve">Korisnik K0001 DJEČJI VRTIĆ ZVJEZDICE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1" w:name="JR_PAGE_ANCHOR_0_22"/>
            <w:bookmarkEnd w:id="2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0911 Predškolsko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1.221.000,00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1.221.000,00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1.221.000,00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Plaće (Bruto)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Doprinosi na plaće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troškova zaposlenima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11.500,00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građevinskim objektima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2.3. Vlastiti prihodi- Proračunski korisnik Dj. vrtić- sufinanc.r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sz w:val="16"/>
                    </w:rPr>
                    <w:t xml:space="preserve">Korisnik K0001 DJEČJI VRTIĆ ZVJEZDICE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0911 Predškolsko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343.700,00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343.700,00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343.700,00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troškova zaposlenima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288.800,00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Postrojenja i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2" w:name="JR_PAGE_ANCHOR_0_23"/>
            <w:bookmarkEnd w:id="2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10.12.2021.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14:54:51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4.3. Tekuće pomoći iz državnog proračuna-Proračunski korisnik Dj.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sz w:val="16"/>
                    </w:rPr>
                    <w:t xml:space="preserve">Korisnik K0001 DJEČJI VRTIĆ ZVJEZDICE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0911 Predškolsko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za materijal i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Style"/>
    <w:pPr>
      <w:ind/>
    </w:pPr>
    <w:rPr>
      <w:sz w:val="1"/>
    </w:rPr>
  </w:style>
  <w:style w:type="paragraph" w:styleId="glava">
    <w:name w:val="glava"/>
    <w:qFormat/>
    <w:basedOn w:val="DefaultStyle"/>
    <w:pPr>
      <w:ind/>
    </w:pPr>
    <w:rPr>
      <w:color w:val="FFFFFF"/>
      <w:b w:val="true"/>
    </w:rPr>
  </w:style>
  <w:style w:type="paragraph" w:styleId="rgp1">
    <w:name w:val="rgp1"/>
    <w:qFormat/>
    <w:basedOn w:val="DefaultStyle"/>
    <w:pPr>
      <w:ind/>
    </w:pPr>
    <w:rPr>
      <w:color w:val="FFFFFF"/>
      <w:b w:val="true"/>
    </w:rPr>
  </w:style>
  <w:style w:type="paragraph" w:styleId="rgp2">
    <w:name w:val="rgp2"/>
    <w:qFormat/>
    <w:basedOn w:val="DefaultStyle"/>
    <w:pPr>
      <w:ind/>
    </w:pPr>
    <w:rPr>
      <w:color w:val="FFFFFF"/>
      <w:b w:val="true"/>
    </w:rPr>
  </w:style>
  <w:style w:type="paragraph" w:styleId="rgp3">
    <w:name w:val="rgp3"/>
    <w:qFormat/>
    <w:basedOn w:val="DefaultStyle"/>
    <w:pPr>
      <w:ind/>
    </w:pPr>
    <w:rPr>
      <w:color w:val="FFFFFF"/>
    </w:rPr>
  </w:style>
  <w:style w:type="paragraph" w:styleId="prog1">
    <w:name w:val="prog1"/>
    <w:qFormat/>
    <w:basedOn w:val="DefaultStyle"/>
    <w:pPr>
      <w:ind/>
    </w:pPr>
    <w:rPr>
      <w:color w:val="FFFFFF"/>
    </w:rPr>
  </w:style>
  <w:style w:type="paragraph" w:styleId="prog2">
    <w:name w:val="prog2"/>
    <w:qFormat/>
    <w:basedOn w:val="DefaultStyle"/>
    <w:pPr>
      <w:ind/>
    </w:pPr>
    <w:rPr>
      <w:color w:val="FFFFFF"/>
      <w:b w:val="true"/>
    </w:rPr>
  </w:style>
  <w:style w:type="paragraph" w:styleId="prog3">
    <w:name w:val="prog3"/>
    <w:qFormat/>
    <w:basedOn w:val="DefaultStyle"/>
    <w:pPr>
      <w:ind/>
    </w:pPr>
    <w:rPr>
      <w:color w:val="FFFFFF"/>
    </w:rPr>
  </w:style>
  <w:style w:type="paragraph" w:styleId="odj1">
    <w:name w:val="odj1"/>
    <w:qFormat/>
    <w:basedOn w:val="DefaultStyle"/>
    <w:pPr>
      <w:ind/>
    </w:pPr>
    <w:rPr>
      <w:color w:val="FFFFFF"/>
    </w:rPr>
  </w:style>
  <w:style w:type="paragraph" w:styleId="odj2">
    <w:name w:val="odj2"/>
    <w:qFormat/>
    <w:basedOn w:val="DefaultStyle"/>
    <w:pPr>
      <w:ind/>
    </w:pPr>
    <w:rPr>
      <w:color w:val="FFFFFF"/>
    </w:rPr>
  </w:style>
  <w:style w:type="paragraph" w:styleId="odj3">
    <w:name w:val="odj3"/>
    <w:qFormat/>
    <w:basedOn w:val="DefaultStyle"/>
    <w:pPr>
      <w:ind/>
    </w:pPr>
    <w:rPr>
      <w:color w:val="FFFFFF"/>
    </w:rPr>
  </w:style>
  <w:style w:type="paragraph" w:styleId="fun1">
    <w:name w:val="fun1"/>
    <w:qFormat/>
    <w:basedOn w:val="DefaultStyle"/>
    <w:pPr>
      <w:ind/>
    </w:pPr>
    <w:rPr>
       </w:rPr>
  </w:style>
  <w:style w:type="paragraph" w:styleId="fun2">
    <w:name w:val="fun2"/>
    <w:qFormat/>
    <w:basedOn w:val="DefaultStyle"/>
    <w:pPr>
      <w:ind/>
    </w:pPr>
    <w:rPr>
      <w:u w:val="single"/>
    </w:rPr>
  </w:style>
  <w:style w:type="paragraph" w:styleId="fun3">
    <w:name w:val="fun3"/>
    <w:qFormat/>
    <w:basedOn w:val="DefaultStyle"/>
    <w:pPr>
      <w:ind/>
    </w:pPr>
    <w:rPr>
      <w:color w:val="FFFFFF"/>
    </w:rPr>
  </w:style>
  <w:style w:type="paragraph" w:styleId="izv1">
    <w:name w:val="izv1"/>
    <w:qFormat/>
    <w:basedOn w:val="DefaultStyle"/>
    <w:pPr>
      <w:ind/>
    </w:pPr>
    <w:rPr>
      <w:b w:val="true"/>
    </w:rPr>
  </w:style>
  <w:style w:type="paragraph" w:styleId="izv2">
    <w:name w:val="izv2"/>
    <w:qFormat/>
    <w:basedOn w:val="DefaultStyle"/>
    <w:pPr>
      <w:ind/>
    </w:pPr>
    <w:rPr>
       </w:rPr>
  </w:style>
  <w:style w:type="paragraph" w:styleId="izv3">
    <w:name w:val="izv3"/>
    <w:qFormat/>
    <w:basedOn w:val="DefaultStyle"/>
    <w:pPr>
      <w:ind/>
    </w:pPr>
    <w:rPr>
       </w:rPr>
  </w:style>
  <w:style w:type="paragraph" w:styleId="kor1">
    <w:name w:val="kor1"/>
    <w:qFormat/>
    <w:basedOn w:val="DefaultStyle"/>
    <w:pPr>
      <w:ind/>
    </w:pPr>
    <w:rPr>
      <w:color w:val="FFFFFF"/>
    </w:rPr>
  </w:style>
  <w:style w:type="paragraph" w:styleId="DefaultStyle" w:default="1">
    <w:name w:val="DefaultStyle"/>
    <w:qFormat/>
    <w:pPr>
      <w:ind/>
    </w:pPr>
    <w:rPr>
      <w:rFonts w:ascii="Arimo" w:hAnsi="Arimo" w:eastAsia="Arimo" w:cs="Arimo"/>
      <w:color w:val="000000"/>
      <w:sz w:val="20"/>
    </w:rPr>
  </w:style>
  <w:style w:type="paragraph" w:styleId="glavaa">
    <w:name w:val="glavaa"/>
    <w:qFormat/>
    <w:basedOn w:val="DefaultStyle"/>
    <w:pPr>
      <w:ind/>
    </w:pPr>
    <w:rPr>
      <w:color w:val="FFFFFF"/>
    </w:rPr>
  </w:style>
  <w:style w:type="paragraph" w:styleId="rgp1a">
    <w:name w:val="rgp1a"/>
    <w:qFormat/>
    <w:basedOn w:val="DefaultStyle"/>
    <w:pPr>
      <w:ind/>
    </w:pPr>
    <w:rPr>
      <w:color w:val="FFFFFF"/>
    </w:rPr>
  </w:style>
  <w:style w:type="paragraph" w:styleId="rgp2a">
    <w:name w:val="rgp2a"/>
    <w:qFormat/>
    <w:basedOn w:val="DefaultStyle"/>
    <w:pPr>
      <w:ind/>
    </w:pPr>
    <w:rPr>
      <w:color w:val="FFFFFF"/>
    </w:rPr>
  </w:style>
  <w:style w:type="paragraph" w:styleId="rgp3a">
    <w:name w:val="rgp3a"/>
    <w:qFormat/>
    <w:basedOn w:val="DefaultStyle"/>
    <w:pPr>
      <w:ind/>
    </w:pPr>
    <w:rPr>
      <w:color w:val="FFFFFF"/>
    </w:rPr>
  </w:style>
  <w:style w:type="paragraph" w:styleId="prog1a">
    <w:name w:val="prog1a"/>
    <w:qFormat/>
    <w:basedOn w:val="DefaultStyle"/>
    <w:pPr>
      <w:ind/>
    </w:pPr>
    <w:rPr>
      <w:color w:val="FFFFFF"/>
    </w:rPr>
  </w:style>
  <w:style w:type="paragraph" w:styleId="prog2a">
    <w:name w:val="prog2a"/>
    <w:qFormat/>
    <w:basedOn w:val="DefaultStyle"/>
    <w:pPr>
      <w:ind/>
    </w:pPr>
    <w:rPr>
      <w:color w:val="FFFFFF"/>
    </w:rPr>
  </w:style>
  <w:style w:type="paragraph" w:styleId="prog3a">
    <w:name w:val="prog3a"/>
    <w:qFormat/>
    <w:basedOn w:val="DefaultStyle"/>
    <w:pPr>
      <w:ind/>
    </w:pPr>
    <w:rPr>
      <w:color w:val="FFFFFF"/>
    </w:rPr>
  </w:style>
  <w:style w:type="paragraph" w:styleId="izv1a">
    <w:name w:val="izv1a"/>
    <w:qFormat/>
    <w:basedOn w:val="DefaultStyle"/>
    <w:pPr>
      <w:ind/>
    </w:pPr>
    <w:rPr>
      <w:color w:val="FFFFFF"/>
    </w:rPr>
  </w:style>
  <w:style w:type="paragraph" w:styleId="izv2a">
    <w:name w:val="izv2a"/>
    <w:qFormat/>
    <w:basedOn w:val="DefaultStyle"/>
    <w:pPr>
      <w:ind/>
    </w:pPr>
    <w:rPr>
      <w:color w:val="FFFFFF"/>
    </w:rPr>
  </w:style>
  <w:style w:type="paragraph" w:styleId="izv3a">
    <w:name w:val="izv3a"/>
    <w:qFormat/>
    <w:basedOn w:val="DefaultStyle"/>
    <w:pPr>
      <w:ind/>
    </w:pPr>
    <w:rPr>
      <w:color w:val="FFFFFF"/>
    </w:rPr>
  </w:style>
  <w:style w:type="paragraph" w:styleId="kor1a">
    <w:name w:val="kor1a"/>
    <w:qFormat/>
    <w:basedOn w:val="DefaultStyle"/>
    <w:pPr>
      <w:ind/>
    </w:pPr>
    <w:rPr>
      <w:color w:val="FFFFFF"/>
    </w:rPr>
  </w:style>
  <w:style w:type="paragraph" w:styleId="odj1a">
    <w:name w:val="odj1a"/>
    <w:qFormat/>
    <w:basedOn w:val="DefaultStyle"/>
    <w:pPr>
      <w:ind/>
    </w:pPr>
    <w:rPr>
      <w:color w:val="FFFFFF"/>
    </w:rPr>
  </w:style>
  <w:style w:type="paragraph" w:styleId="odj2a">
    <w:name w:val="odj2a"/>
    <w:qFormat/>
    <w:basedOn w:val="DefaultStyle"/>
    <w:pPr>
      <w:ind/>
    </w:pPr>
    <w:rPr>
      <w:color w:val="FFFFFF"/>
    </w:rPr>
  </w:style>
  <w:style w:type="paragraph" w:styleId="odj3a">
    <w:name w:val="odj3a"/>
    <w:qFormat/>
    <w:basedOn w:val="DefaultStyle"/>
    <w:pPr>
      <w:ind/>
    </w:pPr>
    <w:rPr>
      <w:color w:val="FFFFFF"/>
    </w:rPr>
  </w:style>
  <w:style w:type="paragraph" w:styleId="fun1a">
    <w:name w:val="fun1a"/>
    <w:qFormat/>
    <w:basedOn w:val="DefaultStyle"/>
    <w:pPr>
      <w:ind/>
    </w:pPr>
    <w:rPr>
      <w:color w:val="FFFFFF"/>
    </w:rPr>
  </w:style>
  <w:style w:type="paragraph" w:styleId="fun2a">
    <w:name w:val="fun2a"/>
    <w:qFormat/>
    <w:basedOn w:val="DefaultStyle"/>
    <w:pPr>
      <w:ind/>
    </w:pPr>
    <w:rPr>
      <w:color w:val="FFFFFF"/>
    </w:rPr>
  </w:style>
  <w:style w:type="paragraph" w:styleId="fun3a">
    <w:name w:val="fun3a"/>
    <w:qFormat/>
    <w:basedOn w:val="DefaultStyle"/>
    <w:pPr>
      <w:ind/>
    </w:pPr>
    <w:rPr>
      <w:color w:val="FFFFFF"/>
    </w:rPr>
  </w:style>
  <w:style w:type="paragraph" w:styleId="UvjetniStil">
    <w:name w:val="UvjetniStil"/>
    <w:qFormat/>
    <w:basedOn w:val="DefaultStyle"/>
    <w:pPr>
      <w:ind/>
    </w:pPr>
    <w:rPr>
       </w:rPr>
  </w:style>
  <w:style w:type="paragraph" w:styleId="TipHeaderStil">
    <w:name w:val="TipHeaderStil"/>
    <w:qFormat/>
    <w:basedOn w:val="DefaultStyle"/>
    <w:pPr>
      <w:ind/>
    </w:pPr>
    <w:rPr>
       </w:rPr>
  </w:style>
  <w:style w:type="paragraph" w:styleId="TipHeaderStil|1">
    <w:name w:val="TipHeaderStil|1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UvjetniStil|10">
    <w:name w:val="UvjetniStil|10"/>
    <w:qFormat/>
    <w:pPr>
      <w:ind/>
    </w:pPr>
    <w:rPr>
      <w:rFonts w:ascii="Arimo" w:hAnsi="Arimo" w:eastAsia="Arimo" w:cs="Arimo"/>
      <w:color w:val="000000"/>
      <w:sz w:val="20"/>
      <w:b w:val="true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6.4.3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