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Ulica 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23222 Zemunik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OIB: 82242641755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sz w:val="24"/>
                <w:b w:val="true"/>
              </w:rPr>
              <w:t xml:space="preserve">Projekcija plana proračuna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  <w:r>
              <w:rPr>
                <w:b w:val="true"/>
              </w:rPr>
              <w:t xml:space="preserve">POSEBNI DIO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DefaultStyle"/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</w:pPr>
                  <w:r>
                    <w:rPr>
                      <w:sz w:val="16"/>
                    </w:rPr>
                    <w:t xml:space="preserve">UKUPNO RASHODI / IZDACI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35.418.000,00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24.618.000,00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21.398.000,00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69,51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86,92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glava"/>
                    <w:ind/>
                    <w:jc w:val="right"/>
                  </w:pPr>
                  <w:r>
                    <w:rPr>
                      <w:sz w:val="16"/>
                    </w:rPr>
                    <w:t xml:space="preserve">60,42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</w:pPr>
                  <w:r>
                    <w:rPr>
                      <w:sz w:val="16"/>
                    </w:rPr>
                    <w:t xml:space="preserve">Razdjel 001 PREDSTAVNIČKA IZVRŠNA TIJELA-  OPĆINSKO VIJEĆE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00101 OPĆINSKO VIJEĆE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1.328.700,00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A01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178.700,00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DJELATNOST OPĆINSKOG VIJEĆA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148.700,00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A100102 PROSLAVA DANA OPĆINE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A100103 PROVEDBA IZBORA-MJESNI ODBORI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A100104 DONACIJE POLITIČKIM STRANKAMA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A100105 VIJEĆE NACIONALNIH MANJINA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A100107 PROSLAVA DANA OBRANE ZEMUNIKA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B01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0111 Izvršna  i zakonodavna tijela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(Bruto)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</w:pPr>
                  <w:r>
                    <w:rPr>
                      <w:sz w:val="16"/>
                    </w:rPr>
                    <w:t xml:space="preserve">Razdjel 002 JEDINSTVENI UPRAVNI ODJEL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34.089.300,00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23.289.300,00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20.069.300,00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68,32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86,17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1"/>
                    <w:ind/>
                    <w:jc w:val="right"/>
                  </w:pPr>
                  <w:r>
                    <w:rPr>
                      <w:sz w:val="16"/>
                    </w:rPr>
                    <w:t xml:space="preserve">58,87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00201 JEDINSTVENI UPRAVNI ODJEL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32.497.300,00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21.697.300,00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18.477.300,00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66,77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85,16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56,86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B01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2.839.300,00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2.839.300,00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2.624.300,00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92,43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POSLOVANJE UPRAVNOG ODJELA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na plaće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MATERIJALNI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UREDSKI MATERIJAL I OSTALI 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A100004 RASHODI ZA MATERIJAL I SIROVINE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A100005 RASHODI ZA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A100006 RASHODI ZA TEKUĆE I INVESTICIJSKO ODRŽAVANJE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93,51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A100007 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A100008 RASHODI ZA USLUGE TEKUĆEG I INVESTICIJSKOG ODRŽAVANJA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87,95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A100009 RASHODI ZA USLUGE PROMIDŽBE I INFORMIRANJA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A100010 RASHODI ZA INTELEKTUALNE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187.300,00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A100011 RASHODI DRŽAVNE GEODETSKE IZMJERE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3.3. Mjesni samodoprinos- katastarska izmjera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A100012 RASHODI ZA RAČUNALNE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A100013 RASHODI ZA USLUGE TISKANJA I REGISTRACIJE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A100014 OSIGURANJE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A100015 OSTALI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A100016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Kamate za primljene kredite i zajmove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A100017 NAJAM RADNOG STROJA I SLUŽBENOG AUTOMOBILA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A100018 TEKUĆE 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271.000,00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A100019 TEKUĆE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A100020 KAPITALNE DONACIJE VJERSKIM ZAJEDNICAMA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A100021 PRIJENOSI UDRUGAMA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89,30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A100022 ZAKUP POSLOVNOG PROSTORA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0490 Ekonomski poslovi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A100023 OTPLATA ZAJMA PRIMLJENE GLAVNICE OD BANAKA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544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Otplata glavnice primljenih kredita i zajmova od kreditnih i ostalih financijskih institucija izvan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A100024 FINANCIRANJE TROŠKA U PRODUŽENOM BORAVKU OŠ ZEMUNIK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Pomoći dane u inozemstvo 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Pomoći unutar općeg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K100004 OPREMANJE POSLOVNIH PROSTORIJA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K100005 NABAVA UREĐAJA I OPREME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K100006 OPREMA ZA ODRŽAVANJE I ZAŠTITU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K100007 KOMUNIKACIJSKA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K100008 INFORMATIZACIJA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C01 ODRŽAVANJE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1.573.000,00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ODRŽAVANJE KOMUNALNE INFRASTRUKTURE ZAŠTITA OKOLIŠA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1.573.000,00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1.688.000,00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107,31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ODRŽAVANJE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0640 Ulična rasvjeta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ODRŽAVANJE JAVNIH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ODRŽAVANJE JAVNIH I ZELENIH POVRŠINA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A100004 ODRŽAVANJE GROBLJA I MRTVAČNICE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9" w:name="JR_PAGE_ANCHOR_0_10"/>
            <w:bookmarkEnd w:id="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3.5. Ostali prihodi - grobna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A100005 ODRŽAVANJE  NERAZVRSTANIH CESTA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A100006 ODRŽAVANJE GRAĐEVINA I UREĐAJA I OPREME JAVNE NAMJENE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88,64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88,64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81,82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81,82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0133 Ostale opće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A100007 OSTALE KOMUNALNE DJELATNOSTI OD LOKALNOG ZNAČAJA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83.000,00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0" w:name="JR_PAGE_ANCHOR_0_11"/>
            <w:bookmarkEnd w:id="1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3.7. Ostali prihodi- usluga ukopa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A100008 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0630 Opskrba vodom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D01 KOMUNALNA IZGRADNJA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9.659.000,00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IZGRADNJA OBJEKATA I UREĐAJA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9.659.000,00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7.545.000,00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78,11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NERAZVRSTANIH CESTA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GROBLJA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1" w:name="JR_PAGE_ANCHOR_0_12"/>
            <w:bookmarkEnd w:id="1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6.2. Naknada za korištenje grobnog mjesta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K100003 IZGRADNJA NOGOSTUPA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3.129.000,00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1.815.000,00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1.815.000,00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58,01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58,01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1.327.000,00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1.327.000,00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3.2. Komunalni doprinos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100,73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1.787.000,00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2" w:name="JR_PAGE_ANCHOR_0_13"/>
            <w:bookmarkEnd w:id="1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K100004 IZGRADNJA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1.630.000,00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3.2. Komunalni doprinos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K100005 MODERNIZACIJA JAVNE RASVJETE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K100006 IZGRADNJA UREĐAJA KOMUNALNE INFRASTRUKTURE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3" w:name="JR_PAGE_ANCHOR_0_14"/>
            <w:bookmarkEnd w:id="1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K100007 IZRADA I POSTAVLJANJE NAZIVA ULICA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K100008 IZGRADNJA SPORTSKIH  IGRALIŠTA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1.490.000,00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690.000,00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46,31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46,31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4" w:name="JR_PAGE_ANCHOR_0_15"/>
            <w:bookmarkEnd w:id="1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42,86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42,86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0660 Rashodi vezani za stanovanje i kom. pogodnosti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K100009 KOMUNALNO UREĐENJE POSLOVNE ZONE ZAPAD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K100010 UREĐENJE I KOMUNALNO OPREMANJE STAMBENIH ZONA CENTAR I LUG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K100011 PRIPREMA ZEMLJIŠTA I IZRADA PROSTORNO- PLANSKIH DOKUMENATA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1.350.000,00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1.900,00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Nematerijalna proizvedena imovina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5" w:name="JR_PAGE_ANCHOR_0_16"/>
            <w:bookmarkEnd w:id="1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6.1. Prihodi od prodaje zemljišta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1.300.000,00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30,77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30,77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E01 PROGRAM IZGRADNJE KOMUNALNIH VODNIH GRAĐEVINA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1.377.000,00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IZGRADNJA VODNIH GRAĐEVINA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1.377.000,00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201,89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KANALIZACIJE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0620 Razvoj zajednice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1.057.000,00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2.360.000,00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223,27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757.000,00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245,71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245,71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Subvencije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1.850.000,00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247,66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747.000,00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166,67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VODOVODNE MREŽE OGRANAK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0610 Razvoj stanovanja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131,25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6" w:name="JR_PAGE_ANCHOR_0_17"/>
            <w:bookmarkEnd w:id="1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F01 GOSPODARENJE  KOMUNALNIM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GOSPODARENJE KOMUNALNIM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2.760.000,00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ODVOZ OTPADA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3.1. Komunalna naknada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60.000,00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0510 Gospodarenje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RECIKLAŽNOG DVORIŠTA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0510 Gospodarenje otpadom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2.700.000,00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G01 ZAŠTITA OD POŽARA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ZAŠTITA OD POŽARA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PROTUPOŽARNA ZAŠTITA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0320 Usluge protupožarne zaštite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0530 Smanjenje zagađivanja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7" w:name="JR_PAGE_ANCHOR_0_18"/>
            <w:bookmarkEnd w:id="1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H01 ZAŠTITA I SPAŠAVANJE STANOVNIŠTVA ,MATERIJALNIH DOBARA I OKOLIŠA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ZAŠTITA I SPAŠAVANJE STANOVNIŠTVA I MATERIJALNIH DOBARA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64,10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CIVILNA ZAŠTITA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41,67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0320 Usluge protupožarne zaštite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GORSKA SLUŽBA SPAŠAVANJA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OPREMA ZA ZAŠTITU I SPAŠAVANJE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I01 JAVNE POTREBE U ŠPORTU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ŠPORTU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299.000,00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FINANCIRANJE RADA ŠPORTSKIH UDRUGA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254.000,00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0360 Rashodi za javni red i sigurnost koji nisu drugdje svrstani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8" w:name="JR_PAGE_ANCHOR_0_19"/>
            <w:bookmarkEnd w:id="1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253.000,00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ŠPORTSKA NATJECANJA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J01 JAVNE POTREBE U KULTURI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KULTURI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64.000,00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POKRETNA KNJIŽNICA BIBLIOBUS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0820 Službe kulture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FINANCIRANJE RADA KULTURNIH DRUŠTAVA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0820 Službe kulture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K01 JAVNE POTREBE U ŠKOLSTVU IZVAN STANDARDA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JAVNE POTREBE U ŠKOLSTVU IZVAN STANDARDA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302.000,00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STIPENDIJE UČENICIMA I STUDENTIMA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0941 Prvi stupanj visoke naobrazbe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9" w:name="JR_PAGE_ANCHOR_0_20"/>
            <w:bookmarkEnd w:id="19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SUFINANCIRANJE JAVNOG PRIJEVOZA SREDNJOŠKOLCIMA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0921 Niže srednjoškolsko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A100003 SUFINANCIRANJE UDŽBENIKA OSNOVNOŠKOLCIMA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0912 Osnovno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M01 POMOĆ ZA RAD ZDRAVSTVENIH SLUŽBI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POMOĆ ZA RAD ZDRAVSTVENIH SLUŽBI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SLUŽBE JAVNOG ZDRAVSTVA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0740 Službe javnog zdravstva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Ostali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Tekuće donacije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N01 PROGRAM SOCIJALNE SKRBI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OPĆINSKI PROGRAM SOCIJALNE SKRBI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POMOĆ SOCIJALNO UGROŽENIM KATEGOR.STANOVNIŠTVA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A100002 POMOĆ SOCIJALNO UGROŽENIM KATEGOR.STANOVNIŠTVA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0" w:name="JR_PAGE_ANCHOR_0_21"/>
            <w:bookmarkEnd w:id="2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1090 Aktivnosti socijalne zaštite koje nisu drugdje svrstane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145.000,00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O01 IZGRADNJA OSTALIH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13.195.000,00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24,40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1001 IZGRADNJA OSTALIH OBJEKATA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13.195.000,00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24,40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K100001 IZGRADNJA ŠPORTSKE DVORANE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9.975.000,00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8.3. primljeni krediti od tuzemnih kreditnih institucija izvan 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8.875.000,00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Kapitalni projekt K100002 IZGRADNJA DRUŠTVENOG DOMA -Zemunik Gornji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4.2. Kapitalne pomoći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0810 Službe rekreacije i sporta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Građevinski objekti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3.220.000,00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</w:pPr>
                  <w:r>
                    <w:rPr>
                      <w:sz w:val="16"/>
                    </w:rPr>
                    <w:t xml:space="preserve">Glava 00202 JAVNA USTANOVA PREDŠKOLSKOG ODGOJA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808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</w:pPr>
                  <w:r>
                    <w:rPr>
                      <w:sz w:val="16"/>
                    </w:rPr>
                    <w:t xml:space="preserve">Proračunski korisnik 46340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rgp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</w:pPr>
                  <w:r>
                    <w:rPr>
                      <w:sz w:val="16"/>
                    </w:rPr>
                    <w:t xml:space="preserve">Glavni program L01 PREDŠKOLSKI ODGOJ  I NAOBRAZBA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</w:pPr>
                  <w:r>
                    <w:rPr>
                      <w:sz w:val="16"/>
                    </w:rPr>
                    <w:t xml:space="preserve">Program 1000 PREDŠKOLSKI ODGOJ I NAOBRAZBA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2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</w:pPr>
                  <w:r>
                    <w:rPr>
                      <w:sz w:val="16"/>
                    </w:rPr>
                    <w:t xml:space="preserve">Aktivnost A100001 DJEČJI VRTIĆ "ZVJEZDICE" ZEMUNIK DONJI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1.592.000,00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prog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1.1. OPĆI PRIHODI I PRIMICI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1" w:name="JR_PAGE_ANCHOR_0_22"/>
            <w:bookmarkEnd w:id="2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1.226.000,00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1.221.000,00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1.140.000,00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Plaće (Bruto)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rashodi za zaposlene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Doprinosi na plaće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76.500,00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2.3. Vlastiti prihodi- Proračunski korisnik Dj. vrtić- sufinanc.r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362.000,00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343.700,00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Naknade troškova zaposlenima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288.800,00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usluge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7.900,00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Ostali financijski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Postrojenja i oprema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18.000,00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2" w:name="JR_PAGE_ANCHOR_0_23"/>
            <w:bookmarkEnd w:id="2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  <w:b w:val="true"/>
              </w:rPr>
              <w:t xml:space="preserve">Općina Zemunik Donji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Datum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10.12.2021.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  <w:jc w:val="right"/>
            </w:pPr>
            <w:r>
              <w:rPr>
                <w:sz w:val="16"/>
              </w:rPr>
              <w:t xml:space="preserve">Vrijeme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/>
            </w:pPr>
            <w:r>
              <w:rPr>
                <w:sz w:val="16"/>
              </w:rPr>
              <w:t xml:space="preserve">14:54:51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GODINE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INDEKS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</w:pPr>
                  <w:r>
                    <w:rPr>
                      <w:sz w:val="16"/>
                      <w:b w:val="true"/>
                    </w:rPr>
                    <w:t xml:space="preserve">VRSTA RASHODA / IZDATAKA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right"/>
                  </w:pPr>
                  <w:r>
                    <w:rPr>
                      <w:sz w:val="16"/>
                      <w:b w:val="true"/>
                    </w:rPr>
                    <w:t xml:space="preserve"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DefaultStyle"/>
                    <w:ind/>
                    <w:jc w:val="center"/>
                  </w:pPr>
                  <w:r>
                    <w:rPr>
                      <w:sz w:val="16"/>
                      <w:b w:val="true"/>
                    </w:rPr>
                    <w:t xml:space="preserve">3/1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C0C0C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</w:pPr>
                  <w:r>
                    <w:rPr>
                      <w:sz w:val="16"/>
                    </w:rPr>
                    <w:t xml:space="preserve">Izvor 4.3. Tekuće pomoći iz državnog proračuna-Proračunski korisnik Dj.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izv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</w:pPr>
                  <w:r>
                    <w:rPr>
                      <w:sz w:val="16"/>
                    </w:rPr>
                    <w:t xml:space="preserve">Korisnik K0001 DJEČJI VRTIĆ ZVJEZDICE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kor1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shd w:val="clear" w:color="auto" w:fill="00000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</w:pPr>
                  <w:r>
                    <w:rPr>
                      <w:sz w:val="16"/>
                    </w:rPr>
                    <w:t xml:space="preserve">FUNKCIJSKA KLASIFIKACIJA 0911 Predškolsko obrazovanje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fun3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Rashodi poslovanja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</w:pPr>
                  <w:r>
                    <w:rPr>
                      <w:sz w:val="16"/>
                    </w:rPr>
                    <w:t xml:space="preserve">Materijalni rashodi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|10"/>
                    <w:ind/>
                    <w:jc w:val="right"/>
                  </w:pPr>
                  <w:r>
                    <w:rPr>
                      <w:sz w:val="16"/>
                    </w:rPr>
                    <w:t xml:space="preserve">100,00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hRule="exact" w:val="260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</w:pPr>
                  <w:r>
                    <w:rPr>
                      <w:sz w:val="16"/>
                    </w:rPr>
                    <w:t xml:space="preserve">Rashodi za materijal i energiju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UvjetniStil"/>
                    <w:ind/>
                    <w:jc w:val="right"/>
                  </w:pPr>
                  <w:r>
                    <w:rPr>
                      <w:sz w:val="16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</w:pPr>
            <w:r>
              <w:rPr>
                <w:sz w:val="16"/>
              </w:rPr>
              <w:t xml:space="preserve">LCW147INU (2021)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/>
              <w:jc w:val="right"/>
            </w:pPr>
            <w:r>
              <w:rPr>
                <w:sz w:val="16"/>
              </w:rPr>
              <w:t xml:space="preserve">Stranica 23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right="40"/>
            </w:pPr>
            <w:r>
              <w:rPr>
                <w:sz w:val="16"/>
              </w:rPr>
              <w:t xml:space="preserve"> od 23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 xml:space="preserve">*Obrada LC*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Style"/>
    <w:pPr>
      <w:ind/>
    </w:pPr>
    <w:rPr>
      <w:sz w:val="1"/>
    </w:rPr>
  </w:style>
  <w:style w:type="paragraph" w:styleId="glava">
    <w:name w:val="glava"/>
    <w:qFormat/>
    <w:basedOn w:val="DefaultStyle"/>
    <w:pPr>
      <w:ind/>
    </w:pPr>
    <w:rPr>
      <w:color w:val="FFFFFF"/>
      <w:b w:val="true"/>
    </w:rPr>
  </w:style>
  <w:style w:type="paragraph" w:styleId="rgp1">
    <w:name w:val="rgp1"/>
    <w:qFormat/>
    <w:basedOn w:val="DefaultStyle"/>
    <w:pPr>
      <w:ind/>
    </w:pPr>
    <w:rPr>
      <w:color w:val="FFFFFF"/>
      <w:b w:val="true"/>
    </w:rPr>
  </w:style>
  <w:style w:type="paragraph" w:styleId="rgp2">
    <w:name w:val="rgp2"/>
    <w:qFormat/>
    <w:basedOn w:val="DefaultStyle"/>
    <w:pPr>
      <w:ind/>
    </w:pPr>
    <w:rPr>
      <w:color w:val="FFFFFF"/>
      <w:b w:val="true"/>
    </w:rPr>
  </w:style>
  <w:style w:type="paragraph" w:styleId="rgp3">
    <w:name w:val="rgp3"/>
    <w:qFormat/>
    <w:basedOn w:val="DefaultStyle"/>
    <w:pPr>
      <w:ind/>
    </w:pPr>
    <w:rPr>
      <w:color w:val="FFFFFF"/>
    </w:rPr>
  </w:style>
  <w:style w:type="paragraph" w:styleId="prog1">
    <w:name w:val="prog1"/>
    <w:qFormat/>
    <w:basedOn w:val="DefaultStyle"/>
    <w:pPr>
      <w:ind/>
    </w:pPr>
    <w:rPr>
      <w:color w:val="FFFFFF"/>
    </w:rPr>
  </w:style>
  <w:style w:type="paragraph" w:styleId="prog2">
    <w:name w:val="prog2"/>
    <w:qFormat/>
    <w:basedOn w:val="DefaultStyle"/>
    <w:pPr>
      <w:ind/>
    </w:pPr>
    <w:rPr>
      <w:color w:val="FFFFFF"/>
      <w:b w:val="true"/>
    </w:rPr>
  </w:style>
  <w:style w:type="paragraph" w:styleId="prog3">
    <w:name w:val="prog3"/>
    <w:qFormat/>
    <w:basedOn w:val="DefaultStyle"/>
    <w:pPr>
      <w:ind/>
    </w:pPr>
    <w:rPr>
      <w:color w:val="FFFFFF"/>
    </w:rPr>
  </w:style>
  <w:style w:type="paragraph" w:styleId="odj1">
    <w:name w:val="odj1"/>
    <w:qFormat/>
    <w:basedOn w:val="DefaultStyle"/>
    <w:pPr>
      <w:ind/>
    </w:pPr>
    <w:rPr>
      <w:color w:val="FFFFFF"/>
    </w:rPr>
  </w:style>
  <w:style w:type="paragraph" w:styleId="odj2">
    <w:name w:val="odj2"/>
    <w:qFormat/>
    <w:basedOn w:val="DefaultStyle"/>
    <w:pPr>
      <w:ind/>
    </w:pPr>
    <w:rPr>
      <w:color w:val="FFFFFF"/>
    </w:rPr>
  </w:style>
  <w:style w:type="paragraph" w:styleId="odj3">
    <w:name w:val="odj3"/>
    <w:qFormat/>
    <w:basedOn w:val="DefaultStyle"/>
    <w:pPr>
      <w:ind/>
    </w:pPr>
    <w:rPr>
      <w:color w:val="FFFFFF"/>
    </w:rPr>
  </w:style>
  <w:style w:type="paragraph" w:styleId="fun1">
    <w:name w:val="fun1"/>
    <w:qFormat/>
    <w:basedOn w:val="DefaultStyle"/>
    <w:pPr>
      <w:ind/>
    </w:pPr>
    <w:rPr>
       </w:rPr>
  </w:style>
  <w:style w:type="paragraph" w:styleId="fun2">
    <w:name w:val="fun2"/>
    <w:qFormat/>
    <w:basedOn w:val="DefaultStyle"/>
    <w:pPr>
      <w:ind/>
    </w:pPr>
    <w:rPr>
      <w:u w:val="single"/>
    </w:rPr>
  </w:style>
  <w:style w:type="paragraph" w:styleId="fun3">
    <w:name w:val="fun3"/>
    <w:qFormat/>
    <w:basedOn w:val="DefaultStyle"/>
    <w:pPr>
      <w:ind/>
    </w:pPr>
    <w:rPr>
      <w:color w:val="FFFFFF"/>
    </w:rPr>
  </w:style>
  <w:style w:type="paragraph" w:styleId="izv1">
    <w:name w:val="izv1"/>
    <w:qFormat/>
    <w:basedOn w:val="DefaultStyle"/>
    <w:pPr>
      <w:ind/>
    </w:pPr>
    <w:rPr>
      <w:b w:val="true"/>
    </w:rPr>
  </w:style>
  <w:style w:type="paragraph" w:styleId="izv2">
    <w:name w:val="izv2"/>
    <w:qFormat/>
    <w:basedOn w:val="DefaultStyle"/>
    <w:pPr>
      <w:ind/>
    </w:pPr>
    <w:rPr>
       </w:rPr>
  </w:style>
  <w:style w:type="paragraph" w:styleId="izv3">
    <w:name w:val="izv3"/>
    <w:qFormat/>
    <w:basedOn w:val="DefaultStyle"/>
    <w:pPr>
      <w:ind/>
    </w:pPr>
    <w:rPr>
       </w:rPr>
  </w:style>
  <w:style w:type="paragraph" w:styleId="kor1">
    <w:name w:val="kor1"/>
    <w:qFormat/>
    <w:basedOn w:val="DefaultStyle"/>
    <w:pPr>
      <w:ind/>
    </w:pPr>
    <w:rPr>
      <w:color w:val="FFFFFF"/>
    </w:rPr>
  </w:style>
  <w:style w:type="paragraph" w:styleId="DefaultStyle" w:default="1">
    <w:name w:val="DefaultStyle"/>
    <w:qFormat/>
    <w:pPr>
      <w:ind/>
    </w:pPr>
    <w:rPr>
      <w:rFonts w:ascii="Arimo" w:hAnsi="Arimo" w:eastAsia="Arimo" w:cs="Arimo"/>
      <w:color w:val="000000"/>
      <w:sz w:val="20"/>
    </w:rPr>
  </w:style>
  <w:style w:type="paragraph" w:styleId="glavaa">
    <w:name w:val="glavaa"/>
    <w:qFormat/>
    <w:basedOn w:val="DefaultStyle"/>
    <w:pPr>
      <w:ind/>
    </w:pPr>
    <w:rPr>
      <w:color w:val="FFFFFF"/>
    </w:rPr>
  </w:style>
  <w:style w:type="paragraph" w:styleId="rgp1a">
    <w:name w:val="rgp1a"/>
    <w:qFormat/>
    <w:basedOn w:val="DefaultStyle"/>
    <w:pPr>
      <w:ind/>
    </w:pPr>
    <w:rPr>
      <w:color w:val="FFFFFF"/>
    </w:rPr>
  </w:style>
  <w:style w:type="paragraph" w:styleId="rgp2a">
    <w:name w:val="rgp2a"/>
    <w:qFormat/>
    <w:basedOn w:val="DefaultStyle"/>
    <w:pPr>
      <w:ind/>
    </w:pPr>
    <w:rPr>
      <w:color w:val="FFFFFF"/>
    </w:rPr>
  </w:style>
  <w:style w:type="paragraph" w:styleId="rgp3a">
    <w:name w:val="rgp3a"/>
    <w:qFormat/>
    <w:basedOn w:val="DefaultStyle"/>
    <w:pPr>
      <w:ind/>
    </w:pPr>
    <w:rPr>
      <w:color w:val="FFFFFF"/>
    </w:rPr>
  </w:style>
  <w:style w:type="paragraph" w:styleId="prog1a">
    <w:name w:val="prog1a"/>
    <w:qFormat/>
    <w:basedOn w:val="DefaultStyle"/>
    <w:pPr>
      <w:ind/>
    </w:pPr>
    <w:rPr>
      <w:color w:val="FFFFFF"/>
    </w:rPr>
  </w:style>
  <w:style w:type="paragraph" w:styleId="prog2a">
    <w:name w:val="prog2a"/>
    <w:qFormat/>
    <w:basedOn w:val="DefaultStyle"/>
    <w:pPr>
      <w:ind/>
    </w:pPr>
    <w:rPr>
      <w:color w:val="FFFFFF"/>
    </w:rPr>
  </w:style>
  <w:style w:type="paragraph" w:styleId="prog3a">
    <w:name w:val="prog3a"/>
    <w:qFormat/>
    <w:basedOn w:val="DefaultStyle"/>
    <w:pPr>
      <w:ind/>
    </w:pPr>
    <w:rPr>
      <w:color w:val="FFFFFF"/>
    </w:rPr>
  </w:style>
  <w:style w:type="paragraph" w:styleId="izv1a">
    <w:name w:val="izv1a"/>
    <w:qFormat/>
    <w:basedOn w:val="DefaultStyle"/>
    <w:pPr>
      <w:ind/>
    </w:pPr>
    <w:rPr>
      <w:color w:val="FFFFFF"/>
    </w:rPr>
  </w:style>
  <w:style w:type="paragraph" w:styleId="izv2a">
    <w:name w:val="izv2a"/>
    <w:qFormat/>
    <w:basedOn w:val="DefaultStyle"/>
    <w:pPr>
      <w:ind/>
    </w:pPr>
    <w:rPr>
      <w:color w:val="FFFFFF"/>
    </w:rPr>
  </w:style>
  <w:style w:type="paragraph" w:styleId="izv3a">
    <w:name w:val="izv3a"/>
    <w:qFormat/>
    <w:basedOn w:val="DefaultStyle"/>
    <w:pPr>
      <w:ind/>
    </w:pPr>
    <w:rPr>
      <w:color w:val="FFFFFF"/>
    </w:rPr>
  </w:style>
  <w:style w:type="paragraph" w:styleId="kor1a">
    <w:name w:val="kor1a"/>
    <w:qFormat/>
    <w:basedOn w:val="DefaultStyle"/>
    <w:pPr>
      <w:ind/>
    </w:pPr>
    <w:rPr>
      <w:color w:val="FFFFFF"/>
    </w:rPr>
  </w:style>
  <w:style w:type="paragraph" w:styleId="odj1a">
    <w:name w:val="odj1a"/>
    <w:qFormat/>
    <w:basedOn w:val="DefaultStyle"/>
    <w:pPr>
      <w:ind/>
    </w:pPr>
    <w:rPr>
      <w:color w:val="FFFFFF"/>
    </w:rPr>
  </w:style>
  <w:style w:type="paragraph" w:styleId="odj2a">
    <w:name w:val="odj2a"/>
    <w:qFormat/>
    <w:basedOn w:val="DefaultStyle"/>
    <w:pPr>
      <w:ind/>
    </w:pPr>
    <w:rPr>
      <w:color w:val="FFFFFF"/>
    </w:rPr>
  </w:style>
  <w:style w:type="paragraph" w:styleId="odj3a">
    <w:name w:val="odj3a"/>
    <w:qFormat/>
    <w:basedOn w:val="DefaultStyle"/>
    <w:pPr>
      <w:ind/>
    </w:pPr>
    <w:rPr>
      <w:color w:val="FFFFFF"/>
    </w:rPr>
  </w:style>
  <w:style w:type="paragraph" w:styleId="fun1a">
    <w:name w:val="fun1a"/>
    <w:qFormat/>
    <w:basedOn w:val="DefaultStyle"/>
    <w:pPr>
      <w:ind/>
    </w:pPr>
    <w:rPr>
      <w:color w:val="FFFFFF"/>
    </w:rPr>
  </w:style>
  <w:style w:type="paragraph" w:styleId="fun2a">
    <w:name w:val="fun2a"/>
    <w:qFormat/>
    <w:basedOn w:val="DefaultStyle"/>
    <w:pPr>
      <w:ind/>
    </w:pPr>
    <w:rPr>
      <w:color w:val="FFFFFF"/>
    </w:rPr>
  </w:style>
  <w:style w:type="paragraph" w:styleId="fun3a">
    <w:name w:val="fun3a"/>
    <w:qFormat/>
    <w:basedOn w:val="DefaultStyle"/>
    <w:pPr>
      <w:ind/>
    </w:pPr>
    <w:rPr>
      <w:color w:val="FFFFFF"/>
    </w:rPr>
  </w:style>
  <w:style w:type="paragraph" w:styleId="UvjetniStil">
    <w:name w:val="UvjetniStil"/>
    <w:qFormat/>
    <w:basedOn w:val="DefaultStyle"/>
    <w:pPr>
      <w:ind/>
    </w:pPr>
    <w:rPr>
       </w:rPr>
  </w:style>
  <w:style w:type="paragraph" w:styleId="TipHeaderStil">
    <w:name w:val="TipHeaderStil"/>
    <w:qFormat/>
    <w:basedOn w:val="DefaultStyle"/>
    <w:pPr>
      <w:ind/>
    </w:pPr>
    <w:rPr>
       </w:rPr>
  </w:style>
  <w:style w:type="paragraph" w:styleId="TipHeaderStil|1">
    <w:name w:val="TipHeaderStil|1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UvjetniStil|10">
    <w:name w:val="UvjetniStil|10"/>
    <w:qFormat/>
    <w:pPr>
      <w:ind/>
    </w:pPr>
    <w:rPr>
      <w:rFonts w:ascii="Arimo" w:hAnsi="Arimo" w:eastAsia="Arimo" w:cs="Arimo"/>
      <w:color w:val="000000"/>
      <w:sz w:val="2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6.4.3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