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Default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jc w:val="right"/>
            </w:pPr>
            <w:r>
              <w:rPr>
                <w:sz w:val="16"/>
              </w:rPr>
              <w:t>um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Default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Default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Default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Pr="00741C9E" w:rsidRDefault="00CB50AA">
            <w:pPr>
              <w:pStyle w:val="DefaultStyle"/>
              <w:jc w:val="center"/>
              <w:rPr>
                <w:rFonts w:ascii="Times New Roman" w:hAnsi="Times New Roman" w:cs="Times New Roman"/>
              </w:rPr>
            </w:pPr>
            <w:r w:rsidRPr="00741C9E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6D4F03" w:rsidRPr="00741C9E">
              <w:rPr>
                <w:rFonts w:ascii="Times New Roman" w:hAnsi="Times New Roman" w:cs="Times New Roman"/>
                <w:b/>
                <w:sz w:val="24"/>
              </w:rPr>
              <w:t>RIJEDLOG PRORAČUNA OPĆINE ZEMUNIK DONJI ZA 2021. GODINU S PROJEKCIJAMA ZA 2022. I 2023. GODINU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643F7D" w:rsidRPr="00741C9E" w:rsidRDefault="00CB50AA">
            <w:pPr>
              <w:pStyle w:val="Default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b/>
                <w:sz w:val="24"/>
                <w:szCs w:val="24"/>
              </w:rPr>
              <w:t>OPĆI DIO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643F7D" w:rsidRDefault="00643F7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643F7D" w:rsidRDefault="00CB50AA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643F7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21.537.000,00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17.737.000,00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15.487.000,00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71,91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643F7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643F7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9.708.000,00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98,15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643F7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18.439.000,00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6.319.000,00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34,27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-5.950.000,00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5,04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5,04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DefaultStyle"/>
            </w:pPr>
          </w:p>
          <w:p w:rsidR="00643F7D" w:rsidRDefault="00CB50AA">
            <w:pPr>
              <w:pStyle w:val="DefaultStyle"/>
            </w:pPr>
            <w:r>
              <w:br w:type="page"/>
            </w:r>
          </w:p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643F7D" w:rsidRDefault="00CB50AA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643F7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643F7D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5.950.000,00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5,04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5,04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DefaultStyle"/>
            </w:pPr>
            <w:bookmarkStart w:id="0" w:name="JR_PAGE_ANCHOR_0_1"/>
            <w:bookmarkEnd w:id="0"/>
          </w:p>
          <w:p w:rsidR="00643F7D" w:rsidRDefault="00CB50AA">
            <w:pPr>
              <w:pStyle w:val="DefaultStyle"/>
            </w:pPr>
            <w:r>
              <w:br w:type="page"/>
            </w:r>
          </w:p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21.537.000,00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17.737.000,00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15.487.000,00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82,36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87,31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71,91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5.451.500,00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5.251.500,00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95,46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Porez i prirez na dohodak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Porez i prirez na dohodak od nesamostalnog rada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61111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Porez i prirez na dohodak od nesamostalnog rada i drugih samostalnih djelatnosti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Porezi na imovinu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Stalni porezi na nepokretnu imovinu (zemlju, zgrade, kuće i ostalo)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61314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Porez na kuće za odmor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61315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Porez na korištenje javnih površina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Povremeni porezi na imovinu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61341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Porez na promet nekretnina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Porezi na robu i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Porez na promet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61424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Porez na potrošnju alkoholnih i bezalkoholnih pića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6145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Porezi na korištenje dobara ili izvođenje aktivnosti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61453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Porez na tvrtku odnosno naziv tvrtke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8.999.000,00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5.199.000,00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3.199.000,00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35,55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Tekuće pomoći proračunu iz drugih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pomoći iz državnog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pomoći iz županijskih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Kapitalne pomoći proračunu iz drugih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Kapitalne pomoći iz županijskih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Kapitalne pomoći od izvanproračunskih korisnika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63425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Kapitalne pomoći od ostalih izvanproračunskih korisnika državnog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Kapitalne pomoći od izvanproračunskih korisnika županijskih, gradskih i općinskih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Tekuće 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63612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pomoći iz državnog proračuna proračunskim korisnicima </w:t>
                  </w:r>
                  <w:proofErr w:type="spellStart"/>
                  <w:r>
                    <w:rPr>
                      <w:sz w:val="16"/>
                    </w:rPr>
                    <w:t>proračunaJLP</w:t>
                  </w:r>
                  <w:proofErr w:type="spellEnd"/>
                  <w:r>
                    <w:rPr>
                      <w:sz w:val="16"/>
                    </w:rPr>
                    <w:t>(R)S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pomoći proračunskim korisnicima iz </w:t>
                  </w:r>
                  <w:proofErr w:type="spellStart"/>
                  <w:r>
                    <w:rPr>
                      <w:sz w:val="16"/>
                    </w:rPr>
                    <w:t>proračunaJLP</w:t>
                  </w:r>
                  <w:proofErr w:type="spellEnd"/>
                  <w:r>
                    <w:rPr>
                      <w:sz w:val="16"/>
                    </w:rPr>
                    <w:t xml:space="preserve"> (R)S koji im nije nadležan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63821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483.800,00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Kamate na oročena sredstva i depozite po viđenju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64132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Kamate na depozite po viđenju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pozitivnih tečajnih razlika i razlika zbog primjene valutne klauzule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64151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Prihodi od pozitivnih tečajnih razlika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6417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iz dobiti trgovačkih društava, kreditnih i ostalih financijskih institucija po 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64172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Prihodi iz dobiti trgovačkih društava u javnom sektoru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328.200,00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Naknade za koncesije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Naknade za koncesije za obavljanje javne zdravstvene službe i ostale koncesije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zakupa i iznajmljivanja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Prihodi od zakupa poljoprivrednog zemljišta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Prihodi od iznajmljivanja stambenih objekata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prihodi od zakupa i iznajmljivanja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Naknada za korištenje nefinancijske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Naknada za korištenje naftne luke, naftovoda i eksploataciju mineralnih sirovina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Spomenička renta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64239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naknade za korištenje nefinancijske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6429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prihodi od nefinancijske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64299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prihodi od nefinancijske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6.427.700,00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6.477.700,00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6.427.700,00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Županijske, gradske i općinske pristojbe i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65123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Gradske i općinske upravne pristojbe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65129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naknade utvrđene županijskom/gradskom/općinskom odlukom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Ostale upravne pristojbe i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65139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Prihod od prodaje državnih biljega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Ostale pristojbe i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65149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nespomenute pristojbe i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539.700,00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državne uprave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65219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nespomenuti prihodi državne uprave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vodnog gospodarstva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65221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Vodni doprinos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65225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Naknada za korištenje voda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Doprinosi za šume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65241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Doprinosi za šume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Mjesni samodoprinos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65251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Mjesni samodoprinos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nespomenuti prihodi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65264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Sufinanciranje cijene usluge, participacije i slično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Komunalni doprinosi i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Komunalni doprinosi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Komunalni doprinosi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6532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Komunalne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65321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Komunalne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6615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pruženih usluga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66151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Prihodi od pruženih usluga - (Naknada za usluge Hrvatskim vodama)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Kazne, upravne mjere i ostali prihodi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Kazne i upravne mjere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6819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Ostale kazne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68191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nespomenute kazne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prihodi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6831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prihodi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68311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prihodi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660.000,00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Zemljište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71112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Građevinsko zemljište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Prihodi od prodaje građevinskih objekata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7211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Stambeni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72119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stambeni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7214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72149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9.708.000,00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9.528.000,00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9.528.000,00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98,15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98,15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Plaće za redovan rad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Plaće za zaposlene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3121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31211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Bonus za uspješan rad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31212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Nagrade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31213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Darovi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31214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Otpremnine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31215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Naknade za bolest, invalidnost i smrtni slučaj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31216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Regres za godišnji odmor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31219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3132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31321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3.456.300,00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3.276.300,00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3.276.300,00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94,79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Službena putovanja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Dnevnice za službeni put u zemlji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Dnevnice za službeni put u inozemstvu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Naknade za smještaj na službenom putu u zemlji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rashodi za službena putovanja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Naknade za prijevoz, za rad na terenu i odvojeni život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Stručno usavršavanje zaposlenika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Tečajevi i stručni ispiti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32141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Naknada za korištenje privatnog automobila u službene svrhe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864.700,00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Uredski materijal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32216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Materijal za higijenske potrebe i njegu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Materijal i sirovine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Osnovni materijal i sirovine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Namirnice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Lijekovi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materijal i sirovine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Energija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Električna energija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Motorni benzin i dizel gorivo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Materijal i dijelovi za tekuće i investicijsko održavanje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materijal i dijelovi za tekuće i investicijsko održavanje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Sitni inventar i auto gume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Sitni inventar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Auto gume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3227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32271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2.166.500,00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telefona, telefaksa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interneta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Rent-a-car i taxi prijevoz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usluge za komunikaciju i prijevoz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tekućeg i investicijskog održavanja prijevoznih sredstava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Usluge promidžbe i informiranja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32339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Komunalne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Opskrba vodom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Iznošenje i odvoz smeća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Deratizacija i dezinsekcija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32349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komunalne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Zakupnine i najamnine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Zakupnine i najamnine za građevinske objekte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32359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 zakupnine i najamnine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Zdravstvene i veterinarske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Laboratorijske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32369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zdravstvene i veterinarske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Intelektualne i osobne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Autorski honorari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Ugovori o djelu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32373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32375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Geodetsko-katastarske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32377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agencija, studentskog servisa (prijepisi, prijevodi i drugo)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32379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intelektualne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Računalne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razvoja software-a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32389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računalne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3239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32391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Grafičke i tiskarske usluge, usluge kopiranja i uvezivanja i slično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32394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32395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čišćenja, pranja i slično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32399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nespomenute usluge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3291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Naknade članovima povjerenstava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Premije osiguranja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3293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Reprezentacija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Reprezentacija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3294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Članarine i norme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Tuzemne članarine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3295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Pristojbe i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Sudske pristojbe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Javnobilježničke pristojbe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32959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pristojbe i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3299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32991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Rashodi protokola (vijenci, cvijeće, svijeće i slično)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32999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Kamate za primljene kredite i zajmove od kreditnih i ostalih financijskih institucija izvan 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34233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34311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banaka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34312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Usluge platnog prometa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Negativne tečajne razlike i razlike zbog primjene valutne klauzule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34321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Negativne tečajne razlike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Zatezne kamate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34333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3434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34349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3512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35121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3631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Tekuće pomoći unutar općeg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36314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pomoći županijskim proračunima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36315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pomoći gradskim proračunima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36316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pomoći općinskim proračunima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u novcu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37212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Pomoć obiteljima i kućanstvima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37213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Pomoć osobama s invaliditetom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37215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Stipendije i školarine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37219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3722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u naravi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37221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37222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Pomoć i njega u kući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37229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Tekuće donacije u novcu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38112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38113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38114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38115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38119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tekuće donacije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Tekuće donacije u naravi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38129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Ostale tekuće donacije u naravi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Kapitalne donacije neprofitnim organizacijama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38212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3861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Kapitalne pomoći kreditnim i ostalim financijskim institucijama te trgovačkim društvima u 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38612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Kapitalne pomoći trgovačkim društvima u javnom sektoru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18.439.000,00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8.569.000,00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6.319.000,00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46,47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73,74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34,27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113,64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113,64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Zemljište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41112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Građevinsko zemljište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6.989.000,00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4.739.000,00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27,81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16.390.000,00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Poslovni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Ceste, željeznice i ostali prometni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Ceste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Plinovod, vodovod, kanalizacija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Energetski i komunikacijski vodovi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42146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Spomenici (povijesni, kulturni i slično)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42147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Javna rasvjeta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42149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Uredska oprema i namještaj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Računala i računalna oprema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Uredski namještaj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Ostala uredska oprema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Komunikacijska oprema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Telefoni i ostali komunikacijski uređaji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Oprema za održavanje i zaštitu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Oprema za grijanje, ventilaciju i hlađenje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Oprema za civilnu zaštitu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Sportska i glazbena oprema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Sportska oprema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4227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Uređaji, strojevi i oprema za ostale namjene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Uređaji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42273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Oprema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Višegodišnji nasadi i osnovno stado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Višegodišnji nasadi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42519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Ostali višegodišnji nasadi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4262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42621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4264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Ostala nematerijalna proizvedena imovina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42641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Ostala nematerijalna proizvedena imovina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45111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43F7D" w:rsidRDefault="00643F7D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F7D" w:rsidRDefault="00CB50A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43F7D" w:rsidRDefault="00CB50AA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643F7D" w:rsidRDefault="00643F7D">
                  <w:pPr>
                    <w:pStyle w:val="EMPTYCELLSTYLE"/>
                  </w:pP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6.250.000,00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Primici od zaduživanja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844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Primljeni krediti i zajmovi od kreditnih i ostalih financijskih institucija izvan javnog 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8443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Primljeni krediti od tuzemnih kreditnih institucija izvan javnog sektora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84432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Primljeni krediti od tuzemnih kreditnih institucija izvan javnog sektora - dugoročni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 xml:space="preserve">Otplata glavnice primljenih kredita i zajmova od kreditnih i ostalih financijskih institucija 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5443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</w:pPr>
                  <w:r>
                    <w:rPr>
                      <w:sz w:val="16"/>
                    </w:rPr>
                    <w:t>Otplata glavnice primljenih kredita od tuzemnih kreditnih institucija izvan javnog sektora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43F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>54432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</w:pPr>
                  <w:r>
                    <w:rPr>
                      <w:sz w:val="16"/>
                    </w:rPr>
                    <w:t xml:space="preserve">Otplata glavnice primljenih kredita od tuzemnih kreditnih institucija izvan javnog sektora - </w:t>
                  </w:r>
                </w:p>
              </w:tc>
              <w:tc>
                <w:tcPr>
                  <w:tcW w:w="2500" w:type="dxa"/>
                </w:tcPr>
                <w:p w:rsidR="00643F7D" w:rsidRDefault="00643F7D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43F7D" w:rsidRDefault="00CB50A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61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08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  <w:tr w:rsidR="00643F7D" w:rsidTr="00D93E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60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34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72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F7D" w:rsidRDefault="00CB50A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  <w:tc>
          <w:tcPr>
            <w:tcW w:w="40" w:type="dxa"/>
          </w:tcPr>
          <w:p w:rsidR="00643F7D" w:rsidRDefault="00643F7D">
            <w:pPr>
              <w:pStyle w:val="EMPTYCELLSTYLE"/>
            </w:pPr>
          </w:p>
        </w:tc>
      </w:tr>
    </w:tbl>
    <w:p w:rsidR="00CB50AA" w:rsidRDefault="00CB50AA"/>
    <w:sectPr w:rsidR="00CB50AA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F7D"/>
    <w:rsid w:val="00643F7D"/>
    <w:rsid w:val="006D4F03"/>
    <w:rsid w:val="00741C9E"/>
    <w:rsid w:val="00CB50AA"/>
    <w:rsid w:val="00D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F653"/>
  <w15:docId w15:val="{7E8A0A8D-199A-43C5-B2A1-5B224F2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b/>
      <w:color w:val="FFFFFF"/>
    </w:rPr>
  </w:style>
  <w:style w:type="paragraph" w:customStyle="1" w:styleId="rgp2">
    <w:name w:val="rgp2"/>
    <w:basedOn w:val="DefaultStyle"/>
    <w:qFormat/>
    <w:rPr>
      <w:b/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  <w:rPr>
      <w:color w:val="FFFFFF"/>
    </w:rPr>
  </w:style>
  <w:style w:type="paragraph" w:customStyle="1" w:styleId="prog2">
    <w:name w:val="prog2"/>
    <w:basedOn w:val="DefaultStyle"/>
    <w:qFormat/>
    <w:rPr>
      <w:b/>
      <w:color w:val="FFFFFF"/>
    </w:rPr>
  </w:style>
  <w:style w:type="paragraph" w:customStyle="1" w:styleId="prog3">
    <w:name w:val="prog3"/>
    <w:basedOn w:val="DefaultStyle"/>
    <w:qFormat/>
    <w:rPr>
      <w:color w:val="FFFFFF"/>
    </w:rPr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  <w:rPr>
      <w:color w:val="FFFFFF"/>
    </w:rPr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  <w:rPr>
      <w:u w:val="single"/>
    </w:rPr>
  </w:style>
  <w:style w:type="paragraph" w:customStyle="1" w:styleId="fun3">
    <w:name w:val="fun3"/>
    <w:basedOn w:val="DefaultStyle"/>
    <w:qFormat/>
    <w:rPr>
      <w:color w:val="FFFFFF"/>
    </w:rPr>
  </w:style>
  <w:style w:type="paragraph" w:customStyle="1" w:styleId="izv1">
    <w:name w:val="izv1"/>
    <w:basedOn w:val="DefaultStyle"/>
    <w:qFormat/>
    <w:rPr>
      <w:b/>
    </w:rPr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  <w:rPr>
      <w:color w:val="FFFFFF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4718</Words>
  <Characters>26899</Characters>
  <Application>Microsoft Office Word</Application>
  <DocSecurity>0</DocSecurity>
  <Lines>224</Lines>
  <Paragraphs>63</Paragraphs>
  <ScaleCrop>false</ScaleCrop>
  <Company/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4</cp:revision>
  <dcterms:created xsi:type="dcterms:W3CDTF">2020-11-13T07:32:00Z</dcterms:created>
  <dcterms:modified xsi:type="dcterms:W3CDTF">2020-11-13T07:38:00Z</dcterms:modified>
</cp:coreProperties>
</file>