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C43" w:rsidRDefault="00D26C43" w:rsidP="009A424F">
      <w:pPr>
        <w:pStyle w:val="Bezproreda"/>
        <w:rPr>
          <w:rFonts w:ascii="Times New Roman" w:hAnsi="Times New Roman" w:cs="Times New Roman"/>
        </w:rPr>
      </w:pPr>
    </w:p>
    <w:p w:rsidR="00D26C43" w:rsidRDefault="00D26C43" w:rsidP="009A424F">
      <w:pPr>
        <w:pStyle w:val="Bezproreda"/>
        <w:rPr>
          <w:rFonts w:ascii="Times New Roman" w:hAnsi="Times New Roman" w:cs="Times New Roman"/>
        </w:rPr>
      </w:pPr>
    </w:p>
    <w:p w:rsidR="00D26C43" w:rsidRPr="00F06B5D" w:rsidRDefault="00D26C43" w:rsidP="00D26C4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6931278D" wp14:editId="1DC72F48">
            <wp:extent cx="495300" cy="419100"/>
            <wp:effectExtent l="0" t="0" r="0" b="0"/>
            <wp:docPr id="2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43" w:rsidRPr="00F06B5D" w:rsidRDefault="00D26C43" w:rsidP="00D26C43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D26C43" w:rsidRPr="00F06B5D" w:rsidRDefault="00D26C43" w:rsidP="00D26C43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D26C43" w:rsidRDefault="00D26C43" w:rsidP="00D26C43">
      <w:pPr>
        <w:pStyle w:val="Bezproreda"/>
        <w:rPr>
          <w:rFonts w:ascii="Times New Roman" w:hAnsi="Times New Roman" w:cs="Times New Roman"/>
        </w:rPr>
      </w:pPr>
    </w:p>
    <w:p w:rsidR="00D26C43" w:rsidRPr="00EB7FE0" w:rsidRDefault="00D26C43" w:rsidP="00D26C43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D6D9593" wp14:editId="70101FFC">
            <wp:extent cx="400050" cy="485775"/>
            <wp:effectExtent l="19050" t="0" r="0" b="0"/>
            <wp:docPr id="3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D26C43" w:rsidRPr="00EB7FE0" w:rsidRDefault="00D26C43" w:rsidP="00D26C43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D26C43" w:rsidRDefault="00D26C43" w:rsidP="00D26C43">
      <w:pPr>
        <w:pStyle w:val="Bezproreda"/>
      </w:pPr>
    </w:p>
    <w:p w:rsidR="00D26C43" w:rsidRPr="00EB7FE0" w:rsidRDefault="00D26C43" w:rsidP="00D26C43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D26C43" w:rsidRPr="00EB7FE0" w:rsidRDefault="00D26C43" w:rsidP="00D26C43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6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D26C43" w:rsidRDefault="00D26C43" w:rsidP="00D26C43">
      <w:pPr>
        <w:pStyle w:val="Bezproreda"/>
        <w:rPr>
          <w:rFonts w:ascii="Times New Roman" w:hAnsi="Times New Roman" w:cs="Times New Roman"/>
        </w:rPr>
      </w:pPr>
    </w:p>
    <w:p w:rsidR="00D26C43" w:rsidRPr="00D26C43" w:rsidRDefault="00D26C43" w:rsidP="00D26C43">
      <w:pPr>
        <w:pStyle w:val="Bezproreda"/>
        <w:rPr>
          <w:rFonts w:ascii="Times New Roman" w:hAnsi="Times New Roman" w:cs="Times New Roman"/>
          <w:b/>
          <w:bCs/>
        </w:rPr>
      </w:pPr>
      <w:r w:rsidRPr="00D26C43">
        <w:rPr>
          <w:rFonts w:ascii="Times New Roman" w:hAnsi="Times New Roman" w:cs="Times New Roman"/>
          <w:b/>
          <w:bCs/>
        </w:rPr>
        <w:t>Matični broj: 02669323</w:t>
      </w:r>
    </w:p>
    <w:p w:rsidR="00D26C43" w:rsidRPr="00D26C43" w:rsidRDefault="00D26C43" w:rsidP="00D26C43">
      <w:pPr>
        <w:pStyle w:val="Bezproreda"/>
        <w:rPr>
          <w:rFonts w:ascii="Times New Roman" w:hAnsi="Times New Roman" w:cs="Times New Roman"/>
          <w:b/>
          <w:bCs/>
        </w:rPr>
      </w:pPr>
      <w:r w:rsidRPr="00D26C43">
        <w:rPr>
          <w:rFonts w:ascii="Times New Roman" w:hAnsi="Times New Roman" w:cs="Times New Roman"/>
          <w:b/>
          <w:bCs/>
        </w:rPr>
        <w:t>OIB: 82242641755</w:t>
      </w:r>
    </w:p>
    <w:p w:rsidR="00D26C43" w:rsidRPr="00D26C43" w:rsidRDefault="00D26C43" w:rsidP="00D26C43">
      <w:pPr>
        <w:pStyle w:val="Bezproreda"/>
        <w:rPr>
          <w:rFonts w:ascii="Times New Roman" w:hAnsi="Times New Roman" w:cs="Times New Roman"/>
          <w:b/>
          <w:bCs/>
        </w:rPr>
      </w:pPr>
      <w:r w:rsidRPr="00D26C43">
        <w:rPr>
          <w:rFonts w:ascii="Times New Roman" w:hAnsi="Times New Roman" w:cs="Times New Roman"/>
          <w:b/>
          <w:bCs/>
        </w:rPr>
        <w:t>RKP  360</w:t>
      </w:r>
    </w:p>
    <w:p w:rsidR="00D26C43" w:rsidRDefault="00D26C43" w:rsidP="00D26C43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08.srpnja 2022. godine</w:t>
      </w:r>
    </w:p>
    <w:p w:rsidR="00D26C43" w:rsidRDefault="00D26C43" w:rsidP="00D26C43">
      <w:pPr>
        <w:pStyle w:val="Bezproreda"/>
        <w:rPr>
          <w:rFonts w:ascii="Times New Roman" w:hAnsi="Times New Roman" w:cs="Times New Roman"/>
        </w:rPr>
      </w:pPr>
    </w:p>
    <w:p w:rsidR="00D26C43" w:rsidRDefault="00D26C43" w:rsidP="00D26C43">
      <w:pPr>
        <w:pStyle w:val="Bezproreda"/>
        <w:rPr>
          <w:rFonts w:ascii="Times New Roman" w:hAnsi="Times New Roman" w:cs="Times New Roman"/>
        </w:rPr>
      </w:pPr>
    </w:p>
    <w:p w:rsidR="00545DD8" w:rsidRPr="00545DD8" w:rsidRDefault="00545DD8" w:rsidP="00545DD8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545DD8">
        <w:rPr>
          <w:rFonts w:ascii="Times New Roman" w:hAnsi="Times New Roman" w:cs="Times New Roman"/>
          <w:b/>
          <w:bCs/>
        </w:rPr>
        <w:t>BILJEŠKE UZ FINANCIJSKA IZVJEŠĆA</w:t>
      </w:r>
    </w:p>
    <w:p w:rsidR="00545DD8" w:rsidRDefault="00545DD8" w:rsidP="00545DD8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545DD8">
        <w:rPr>
          <w:rFonts w:ascii="Times New Roman" w:hAnsi="Times New Roman" w:cs="Times New Roman"/>
          <w:b/>
          <w:bCs/>
        </w:rPr>
        <w:t>Za razdoblje od 01. siječnja do 30. lipnja 2022. godine</w:t>
      </w:r>
    </w:p>
    <w:p w:rsidR="00545DD8" w:rsidRDefault="00545DD8" w:rsidP="00545DD8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545DD8" w:rsidRDefault="00545DD8" w:rsidP="00545DD8">
      <w:pPr>
        <w:pStyle w:val="Bezproreda"/>
        <w:rPr>
          <w:rFonts w:ascii="Times New Roman" w:hAnsi="Times New Roman" w:cs="Times New Roman"/>
          <w:b/>
          <w:bCs/>
        </w:rPr>
      </w:pPr>
    </w:p>
    <w:p w:rsidR="00545DD8" w:rsidRDefault="00202182" w:rsidP="00545DD8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PRIHODI I PRIMICI</w:t>
      </w:r>
    </w:p>
    <w:p w:rsidR="00202182" w:rsidRDefault="00202182" w:rsidP="00545DD8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202182" w:rsidRDefault="00202182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siječanj – lipanj 2022. godine Općina Zemunik Donji ostvarila je prihode poslovanja u iznosu 6.177.173,54 kuna , prihode od prodaje nefinancijske imovine u iznosu </w:t>
      </w:r>
      <w:r w:rsidR="00EB778B">
        <w:rPr>
          <w:rFonts w:ascii="Times New Roman" w:hAnsi="Times New Roman" w:cs="Times New Roman"/>
        </w:rPr>
        <w:t>2.620.910,15 kuna, pa su ukupno ostvareni prihodi u iznosu 8.798.083,69 kuna.</w:t>
      </w:r>
      <w:r w:rsidR="00EE7E7D">
        <w:rPr>
          <w:rFonts w:ascii="Times New Roman" w:hAnsi="Times New Roman" w:cs="Times New Roman"/>
        </w:rPr>
        <w:t xml:space="preserve"> Do povećanja prihoda u odnosu na ostvareno u izvještajnom razdoblju prethodne godine došlo je zbog prodaje građevinskog zemljišta.</w:t>
      </w:r>
    </w:p>
    <w:p w:rsidR="005F7CAD" w:rsidRDefault="005F7CAD" w:rsidP="00545DD8">
      <w:pPr>
        <w:pStyle w:val="Bezproreda"/>
        <w:rPr>
          <w:rFonts w:ascii="Times New Roman" w:hAnsi="Times New Roman" w:cs="Times New Roman"/>
        </w:rPr>
      </w:pPr>
    </w:p>
    <w:p w:rsidR="005F7CAD" w:rsidRDefault="005F7CAD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 izvršeni su u iznosu 4.773.868,88 kuna, rashodi za nabavu nefinancijske imovine izvršeni su u iznosu 2.568.469,16 kuna što je povećanje za 42,1% u odnosu na 2021. godinu.</w:t>
      </w:r>
    </w:p>
    <w:p w:rsidR="005F7CAD" w:rsidRDefault="005F7CAD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u 2022. godini kupila je poslovni objekt s pripad</w:t>
      </w:r>
      <w:r w:rsidR="009A6571">
        <w:rPr>
          <w:rFonts w:ascii="Times New Roman" w:hAnsi="Times New Roman" w:cs="Times New Roman"/>
        </w:rPr>
        <w:t>ajućim građevinskim zemljištem u iznosu 1.658.576,36 kuna.</w:t>
      </w:r>
    </w:p>
    <w:p w:rsidR="009A6571" w:rsidRDefault="009A6571" w:rsidP="00545DD8">
      <w:pPr>
        <w:pStyle w:val="Bezproreda"/>
        <w:rPr>
          <w:rFonts w:ascii="Times New Roman" w:hAnsi="Times New Roman" w:cs="Times New Roman"/>
        </w:rPr>
      </w:pPr>
    </w:p>
    <w:p w:rsidR="009A6571" w:rsidRDefault="009A6571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Izdaci za financijsku imovinu i otplate zajmova izvršeni su u iznosu 20.542,25 kuna</w:t>
      </w:r>
      <w:r w:rsidR="00CB3A90">
        <w:rPr>
          <w:rFonts w:ascii="Times New Roman" w:hAnsi="Times New Roman" w:cs="Times New Roman"/>
        </w:rPr>
        <w:t xml:space="preserve"> po kreditu iz 2017. godine koji je u potpunosti otplaćen.</w:t>
      </w:r>
    </w:p>
    <w:p w:rsidR="00CB3A90" w:rsidRDefault="00CB3A90" w:rsidP="00545DD8">
      <w:pPr>
        <w:pStyle w:val="Bezproreda"/>
        <w:rPr>
          <w:rFonts w:ascii="Times New Roman" w:hAnsi="Times New Roman" w:cs="Times New Roman"/>
        </w:rPr>
      </w:pPr>
    </w:p>
    <w:p w:rsidR="00CB3A90" w:rsidRDefault="00CB3A90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prihoda preneseni iznosi 250.383,67 kuna.</w:t>
      </w:r>
    </w:p>
    <w:p w:rsidR="00CB3A90" w:rsidRDefault="00CB3A90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raspoloživ u slijedećem razdoblju iznosi 1.184.819,73 kuna.</w:t>
      </w:r>
    </w:p>
    <w:p w:rsidR="00CB3A90" w:rsidRDefault="00CB3A90" w:rsidP="00545DD8">
      <w:pPr>
        <w:pStyle w:val="Bezproreda"/>
        <w:rPr>
          <w:rFonts w:ascii="Times New Roman" w:hAnsi="Times New Roman" w:cs="Times New Roman"/>
        </w:rPr>
      </w:pPr>
    </w:p>
    <w:p w:rsidR="00CB3A90" w:rsidRPr="00D26C43" w:rsidRDefault="00CB3A90" w:rsidP="00545DD8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D26C43">
        <w:rPr>
          <w:rFonts w:ascii="Times New Roman" w:hAnsi="Times New Roman" w:cs="Times New Roman"/>
          <w:b/>
          <w:bCs/>
          <w:u w:val="single"/>
        </w:rPr>
        <w:t>OBRAZAC OBVEZE</w:t>
      </w:r>
    </w:p>
    <w:p w:rsidR="00CB3A90" w:rsidRPr="00D26C43" w:rsidRDefault="00CB3A90" w:rsidP="00545DD8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CB3A90" w:rsidRDefault="00CB3A90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obveze za izvještajno razdoblje  iznose 1.462.045,24 kuna</w:t>
      </w:r>
      <w:r w:rsidR="00E525AC">
        <w:rPr>
          <w:rFonts w:ascii="Times New Roman" w:hAnsi="Times New Roman" w:cs="Times New Roman"/>
        </w:rPr>
        <w:t xml:space="preserve"> od čega su nedospjele obveze u iznosu 1.000.000,00 kuna a odnose se na financijsku imovinu ( odobreno prekoračenje po poslovnom računu ) , obveze za materijalne rashode u iznosu 16.392,51 kuna, , tekuće obveze u iznosu 71.320,04 kuna, kapitalne pomoći u iznosu 97.204,16 kuna, obveze za nabavu nefinancijske imovine u iznosu 276.457,63 kuna.</w:t>
      </w:r>
    </w:p>
    <w:p w:rsidR="00E525AC" w:rsidRDefault="00E525AC" w:rsidP="00545DD8">
      <w:pPr>
        <w:pStyle w:val="Bezproreda"/>
        <w:rPr>
          <w:rFonts w:ascii="Times New Roman" w:hAnsi="Times New Roman" w:cs="Times New Roman"/>
        </w:rPr>
      </w:pPr>
    </w:p>
    <w:p w:rsidR="00E525AC" w:rsidRDefault="00D26C43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E525AC">
        <w:rPr>
          <w:rFonts w:ascii="Times New Roman" w:hAnsi="Times New Roman" w:cs="Times New Roman"/>
        </w:rPr>
        <w:t xml:space="preserve"> OPĆINSKI NAČELNIK</w:t>
      </w:r>
    </w:p>
    <w:p w:rsidR="00E525AC" w:rsidRDefault="00E525AC" w:rsidP="00545DD8">
      <w:pPr>
        <w:pStyle w:val="Bezproreda"/>
        <w:rPr>
          <w:rFonts w:ascii="Times New Roman" w:hAnsi="Times New Roman" w:cs="Times New Roman"/>
        </w:rPr>
      </w:pPr>
    </w:p>
    <w:p w:rsidR="00E525AC" w:rsidRDefault="00E525AC" w:rsidP="00545DD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Ivica Šarić, dipl. </w:t>
      </w:r>
      <w:proofErr w:type="spellStart"/>
      <w:r>
        <w:rPr>
          <w:rFonts w:ascii="Times New Roman" w:hAnsi="Times New Roman" w:cs="Times New Roman"/>
        </w:rPr>
        <w:t>ing</w:t>
      </w:r>
      <w:proofErr w:type="spellEnd"/>
      <w:r>
        <w:rPr>
          <w:rFonts w:ascii="Times New Roman" w:hAnsi="Times New Roman" w:cs="Times New Roman"/>
        </w:rPr>
        <w:t>,</w:t>
      </w:r>
    </w:p>
    <w:p w:rsidR="00E525AC" w:rsidRPr="00202182" w:rsidRDefault="00E525AC" w:rsidP="00545DD8">
      <w:pPr>
        <w:pStyle w:val="Bezproreda"/>
        <w:rPr>
          <w:rFonts w:ascii="Times New Roman" w:hAnsi="Times New Roman" w:cs="Times New Roman"/>
        </w:rPr>
      </w:pPr>
    </w:p>
    <w:p w:rsidR="009A424F" w:rsidRPr="00545DD8" w:rsidRDefault="009A424F" w:rsidP="009A424F">
      <w:pPr>
        <w:pStyle w:val="Bezproreda"/>
        <w:rPr>
          <w:rFonts w:ascii="Times New Roman" w:hAnsi="Times New Roman" w:cs="Times New Roman"/>
          <w:b/>
          <w:bCs/>
        </w:rPr>
      </w:pPr>
    </w:p>
    <w:p w:rsidR="009A424F" w:rsidRDefault="009A424F" w:rsidP="009A424F"/>
    <w:p w:rsidR="00764712" w:rsidRDefault="00764712"/>
    <w:sectPr w:rsidR="00764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4F"/>
    <w:rsid w:val="00202182"/>
    <w:rsid w:val="00360B2F"/>
    <w:rsid w:val="00545DD8"/>
    <w:rsid w:val="005F7CAD"/>
    <w:rsid w:val="00735C1F"/>
    <w:rsid w:val="00764712"/>
    <w:rsid w:val="009A424F"/>
    <w:rsid w:val="009A6571"/>
    <w:rsid w:val="00CB3A90"/>
    <w:rsid w:val="00D26C43"/>
    <w:rsid w:val="00E525AC"/>
    <w:rsid w:val="00E71A3A"/>
    <w:rsid w:val="00EB778B"/>
    <w:rsid w:val="00E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292F"/>
  <w15:chartTrackingRefBased/>
  <w15:docId w15:val="{71B21830-2EB4-4BEC-968E-A7F328D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4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424F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9A4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2022-07-11T10:50:00Z</cp:lastPrinted>
  <dcterms:created xsi:type="dcterms:W3CDTF">2022-07-11T11:36:00Z</dcterms:created>
  <dcterms:modified xsi:type="dcterms:W3CDTF">2022-07-11T11:36:00Z</dcterms:modified>
</cp:coreProperties>
</file>