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7D10" w:rsidRPr="00F06B5D" w:rsidRDefault="00C87D10" w:rsidP="00C87D10">
      <w:pPr>
        <w:pStyle w:val="Bezproreda"/>
        <w:rPr>
          <w:rFonts w:ascii="Times New Roman" w:hAnsi="Times New Roman" w:cs="Times New Roman"/>
        </w:rPr>
      </w:pPr>
      <w:bookmarkStart w:id="0" w:name="_Hlk53140186"/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340E3735" wp14:editId="2068C80B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D10" w:rsidRPr="00F06B5D" w:rsidRDefault="00C87D10" w:rsidP="00C87D10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C87D10" w:rsidRPr="00F06B5D" w:rsidRDefault="00C87D10" w:rsidP="00C87D10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C87D10" w:rsidRDefault="00C87D10" w:rsidP="00C87D10">
      <w:pPr>
        <w:pStyle w:val="Bezproreda"/>
        <w:rPr>
          <w:rFonts w:ascii="Times New Roman" w:hAnsi="Times New Roman" w:cs="Times New Roman"/>
        </w:rPr>
      </w:pPr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6ECF1507" wp14:editId="19668EE1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C87D10" w:rsidRDefault="00C87D10" w:rsidP="00C87D10">
      <w:pPr>
        <w:pStyle w:val="Bezproreda"/>
      </w:pPr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Klasa:</w:t>
      </w:r>
      <w:r w:rsidR="003A5E8B">
        <w:rPr>
          <w:rFonts w:ascii="Times New Roman" w:hAnsi="Times New Roman" w:cs="Times New Roman"/>
        </w:rPr>
        <w:t xml:space="preserve"> 400-05/22-01/01</w:t>
      </w:r>
    </w:p>
    <w:p w:rsidR="00C87D10" w:rsidRPr="00EB7FE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Urbroj: </w:t>
      </w:r>
      <w:r w:rsidR="003A5E8B">
        <w:rPr>
          <w:rFonts w:ascii="Times New Roman" w:hAnsi="Times New Roman" w:cs="Times New Roman"/>
        </w:rPr>
        <w:t>2198/04-01-22-2</w:t>
      </w:r>
    </w:p>
    <w:p w:rsidR="00C87D10" w:rsidRDefault="00C87D10" w:rsidP="00C87D10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F308EB">
        <w:rPr>
          <w:rFonts w:ascii="Times New Roman" w:hAnsi="Times New Roman" w:cs="Times New Roman"/>
        </w:rPr>
        <w:t>11</w:t>
      </w:r>
      <w:r w:rsidR="00146A09">
        <w:rPr>
          <w:rFonts w:ascii="Times New Roman" w:hAnsi="Times New Roman" w:cs="Times New Roman"/>
        </w:rPr>
        <w:t>. travnja 2022. godine</w:t>
      </w:r>
    </w:p>
    <w:p w:rsidR="00434EB6" w:rsidRDefault="00434EB6" w:rsidP="00C87D10">
      <w:pPr>
        <w:pStyle w:val="Bezproreda"/>
        <w:rPr>
          <w:rFonts w:ascii="Times New Roman" w:hAnsi="Times New Roman" w:cs="Times New Roman"/>
        </w:rPr>
      </w:pPr>
    </w:p>
    <w:p w:rsidR="00434EB6" w:rsidRDefault="00434EB6" w:rsidP="00C87D10">
      <w:pPr>
        <w:pStyle w:val="Bezproreda"/>
        <w:rPr>
          <w:rFonts w:ascii="Times New Roman" w:hAnsi="Times New Roman" w:cs="Times New Roman"/>
        </w:rPr>
      </w:pPr>
    </w:p>
    <w:p w:rsidR="00434EB6" w:rsidRPr="00A0027A" w:rsidRDefault="00434EB6" w:rsidP="00434EB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0027A">
        <w:rPr>
          <w:rFonts w:ascii="Times New Roman" w:hAnsi="Times New Roman" w:cs="Times New Roman"/>
          <w:b/>
          <w:bCs/>
        </w:rPr>
        <w:t>BILJEŠKE UZ FINANCIJSKA IZVJEŠĆA</w:t>
      </w:r>
    </w:p>
    <w:p w:rsidR="00434EB6" w:rsidRPr="00A0027A" w:rsidRDefault="00655EB4" w:rsidP="00434EB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0027A">
        <w:rPr>
          <w:rFonts w:ascii="Times New Roman" w:hAnsi="Times New Roman" w:cs="Times New Roman"/>
          <w:b/>
          <w:bCs/>
        </w:rPr>
        <w:t>z</w:t>
      </w:r>
      <w:r w:rsidR="00434EB6" w:rsidRPr="00A0027A">
        <w:rPr>
          <w:rFonts w:ascii="Times New Roman" w:hAnsi="Times New Roman" w:cs="Times New Roman"/>
          <w:b/>
          <w:bCs/>
        </w:rPr>
        <w:t>a razdoblje 01. siječnja do 31. ožujka 2022. godine</w:t>
      </w:r>
    </w:p>
    <w:p w:rsidR="00A0027A" w:rsidRDefault="00A0027A" w:rsidP="00434EB6">
      <w:pPr>
        <w:pStyle w:val="Bezproreda"/>
        <w:jc w:val="center"/>
        <w:rPr>
          <w:rFonts w:ascii="Times New Roman" w:hAnsi="Times New Roman" w:cs="Times New Roman"/>
        </w:rPr>
      </w:pPr>
    </w:p>
    <w:p w:rsidR="00A0027A" w:rsidRDefault="00A0027A" w:rsidP="00434EB6">
      <w:pPr>
        <w:pStyle w:val="Bezproreda"/>
        <w:jc w:val="center"/>
        <w:rPr>
          <w:rFonts w:ascii="Times New Roman" w:hAnsi="Times New Roman" w:cs="Times New Roman"/>
        </w:rPr>
      </w:pPr>
    </w:p>
    <w:p w:rsidR="00A0027A" w:rsidRDefault="00271E21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UKUPNI </w:t>
      </w:r>
      <w:r w:rsidR="00A0027A" w:rsidRPr="00A0027A">
        <w:rPr>
          <w:rFonts w:ascii="Times New Roman" w:hAnsi="Times New Roman" w:cs="Times New Roman"/>
          <w:b/>
          <w:bCs/>
          <w:u w:val="single"/>
        </w:rPr>
        <w:t>PRIHODI I PRIMICI</w:t>
      </w:r>
    </w:p>
    <w:p w:rsidR="00A0027A" w:rsidRDefault="00A0027A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A0027A" w:rsidRPr="00D0516F" w:rsidRDefault="00D0516F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siječanj- ožujak 2022. godine Općina Zemunik Donji ostvarila je prihode </w:t>
      </w:r>
      <w:r w:rsidR="003618C9">
        <w:rPr>
          <w:rFonts w:ascii="Times New Roman" w:hAnsi="Times New Roman" w:cs="Times New Roman"/>
        </w:rPr>
        <w:t xml:space="preserve">i primitke </w:t>
      </w:r>
      <w:r>
        <w:rPr>
          <w:rFonts w:ascii="Times New Roman" w:hAnsi="Times New Roman" w:cs="Times New Roman"/>
        </w:rPr>
        <w:t xml:space="preserve">poslovanja u iznosu </w:t>
      </w:r>
      <w:r w:rsidR="003618C9">
        <w:rPr>
          <w:rFonts w:ascii="Times New Roman" w:hAnsi="Times New Roman" w:cs="Times New Roman"/>
        </w:rPr>
        <w:t>4.770.765,50</w:t>
      </w:r>
      <w:r>
        <w:rPr>
          <w:rFonts w:ascii="Times New Roman" w:hAnsi="Times New Roman" w:cs="Times New Roman"/>
        </w:rPr>
        <w:t xml:space="preserve"> kuna što je </w:t>
      </w:r>
      <w:r w:rsidR="003618C9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% više  u odnosu na  ostvarenj</w:t>
      </w:r>
      <w:r w:rsidR="003618C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u izvještajnom razdoblju prethodne godine </w:t>
      </w:r>
      <w:r w:rsidR="003618C9">
        <w:rPr>
          <w:rFonts w:ascii="Times New Roman" w:hAnsi="Times New Roman" w:cs="Times New Roman"/>
        </w:rPr>
        <w:t>. Na povećanje prihoda utjecal</w:t>
      </w:r>
      <w:r w:rsidR="0059339E">
        <w:rPr>
          <w:rFonts w:ascii="Times New Roman" w:hAnsi="Times New Roman" w:cs="Times New Roman"/>
        </w:rPr>
        <w:t>o je povećanje prihoda od poreza na dohodak od nesamostalnog rada, povećanje prihoda od uplate poreza na promet nekretnina, povećanje tekućih pomoći iz državnog proračuna te povećanje</w:t>
      </w:r>
      <w:r w:rsidR="003618C9">
        <w:rPr>
          <w:rFonts w:ascii="Times New Roman" w:hAnsi="Times New Roman" w:cs="Times New Roman"/>
        </w:rPr>
        <w:t xml:space="preserve"> prihod</w:t>
      </w:r>
      <w:r w:rsidR="0059339E">
        <w:rPr>
          <w:rFonts w:ascii="Times New Roman" w:hAnsi="Times New Roman" w:cs="Times New Roman"/>
        </w:rPr>
        <w:t>a</w:t>
      </w:r>
      <w:r w:rsidR="003618C9">
        <w:rPr>
          <w:rFonts w:ascii="Times New Roman" w:hAnsi="Times New Roman" w:cs="Times New Roman"/>
        </w:rPr>
        <w:t xml:space="preserve"> od prodaje nefinancijske imovine (građevinskog zemljišta) .</w:t>
      </w:r>
    </w:p>
    <w:p w:rsidR="00A0027A" w:rsidRDefault="00A0027A" w:rsidP="00A0027A">
      <w:pPr>
        <w:pStyle w:val="Bezproreda"/>
        <w:rPr>
          <w:rFonts w:ascii="Times New Roman" w:hAnsi="Times New Roman" w:cs="Times New Roman"/>
          <w:b/>
          <w:bCs/>
        </w:rPr>
      </w:pPr>
    </w:p>
    <w:p w:rsidR="00271E21" w:rsidRDefault="00271E21" w:rsidP="00A0027A">
      <w:pPr>
        <w:pStyle w:val="Bezproreda"/>
        <w:rPr>
          <w:rFonts w:ascii="Times New Roman" w:hAnsi="Times New Roman" w:cs="Times New Roman"/>
        </w:rPr>
      </w:pPr>
      <w:r w:rsidRPr="00271E21">
        <w:rPr>
          <w:rFonts w:ascii="Times New Roman" w:hAnsi="Times New Roman" w:cs="Times New Roman"/>
          <w:b/>
          <w:bCs/>
          <w:u w:val="single"/>
        </w:rPr>
        <w:t>6331</w:t>
      </w:r>
      <w:r>
        <w:rPr>
          <w:rFonts w:ascii="Times New Roman" w:hAnsi="Times New Roman" w:cs="Times New Roman"/>
          <w:b/>
          <w:bCs/>
          <w:u w:val="single"/>
        </w:rPr>
        <w:t xml:space="preserve"> Tekuće pomoći proračunu iz drugih proračuna i izvanproračunskim korisnicima</w:t>
      </w:r>
    </w:p>
    <w:p w:rsidR="00271E21" w:rsidRDefault="00271E21" w:rsidP="00A0027A">
      <w:pPr>
        <w:pStyle w:val="Bezproreda"/>
        <w:rPr>
          <w:rFonts w:ascii="Times New Roman" w:hAnsi="Times New Roman" w:cs="Times New Roman"/>
        </w:rPr>
      </w:pPr>
    </w:p>
    <w:p w:rsidR="00271E21" w:rsidRDefault="00271E21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tekuće pomoći iz drugih proračuna realizirane su u iznosu 301.177,02 kuna što je 4,5% više u odnosu na izvještajno razdoblje prethodne godine. </w:t>
      </w:r>
      <w:r w:rsidR="004B4E7D">
        <w:rPr>
          <w:rFonts w:ascii="Times New Roman" w:hAnsi="Times New Roman" w:cs="Times New Roman"/>
        </w:rPr>
        <w:t>Prihod se odnosi a pomoći iz državnog proračuna fiskalno izravnanje.</w:t>
      </w:r>
    </w:p>
    <w:p w:rsidR="00FD53A2" w:rsidRDefault="00FD53A2" w:rsidP="00A0027A">
      <w:pPr>
        <w:pStyle w:val="Bezproreda"/>
        <w:rPr>
          <w:rFonts w:ascii="Times New Roman" w:hAnsi="Times New Roman" w:cs="Times New Roman"/>
        </w:rPr>
      </w:pPr>
    </w:p>
    <w:p w:rsidR="00FD53A2" w:rsidRDefault="00FD53A2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38 Ostali rashodi</w:t>
      </w:r>
    </w:p>
    <w:p w:rsidR="00FD53A2" w:rsidRDefault="00FD53A2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FD53A2" w:rsidRDefault="00FD53A2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</w:t>
      </w:r>
      <w:r w:rsidR="00A10CB7">
        <w:rPr>
          <w:rFonts w:ascii="Times New Roman" w:hAnsi="Times New Roman" w:cs="Times New Roman"/>
        </w:rPr>
        <w:t xml:space="preserve">su ostvareni u iznosu 102.446,50 kuna a odnose </w:t>
      </w:r>
      <w:r>
        <w:rPr>
          <w:rFonts w:ascii="Times New Roman" w:hAnsi="Times New Roman" w:cs="Times New Roman"/>
        </w:rPr>
        <w:t xml:space="preserve">se  na tekuće donacije u novcu udrugama i političkim strankama u iznosu 54.461,66 kuna, tekuće donacije sportskim društvima u iznosu 37.100,00 kuna, </w:t>
      </w:r>
      <w:r w:rsidR="00C174C0">
        <w:rPr>
          <w:rFonts w:ascii="Times New Roman" w:hAnsi="Times New Roman" w:cs="Times New Roman"/>
        </w:rPr>
        <w:t>kulturnom društvu Klapa Kandelora u iznosu 8.000,00 kuna</w:t>
      </w:r>
      <w:r w:rsidR="00C31AF5">
        <w:rPr>
          <w:rFonts w:ascii="Times New Roman" w:hAnsi="Times New Roman" w:cs="Times New Roman"/>
        </w:rPr>
        <w:t xml:space="preserve"> ,tekuće donacije u naravi za potrošnju vode na nogometnom igralištu u iznosu 2.884,84 kuna . </w:t>
      </w:r>
    </w:p>
    <w:p w:rsidR="007D6ED0" w:rsidRDefault="007D6ED0" w:rsidP="00A0027A">
      <w:pPr>
        <w:pStyle w:val="Bezproreda"/>
        <w:rPr>
          <w:rFonts w:ascii="Times New Roman" w:hAnsi="Times New Roman" w:cs="Times New Roman"/>
        </w:rPr>
      </w:pPr>
    </w:p>
    <w:p w:rsidR="007D6ED0" w:rsidRDefault="007D6ED0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UKUPNI RASHODI I IZDACI</w:t>
      </w:r>
    </w:p>
    <w:p w:rsidR="007D6ED0" w:rsidRDefault="007D6ED0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7D6ED0" w:rsidRDefault="007D6ED0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i izdaci u izvještajnom razdoblju izvršeni su u iznosu 4.662.127,43 kuna što je 89,7% više u odnosu na izvještajno razdoblje prethodne godine. Rashodi se odnose na rashode za zaposlene u iznosu 334.913,60 kuna, doprinose za zdravstveno osiguranje zaposlenih u iznosu 47.434,14 kuna što je </w:t>
      </w:r>
      <w:r w:rsidR="00F27A0B">
        <w:rPr>
          <w:rFonts w:ascii="Times New Roman" w:hAnsi="Times New Roman" w:cs="Times New Roman"/>
        </w:rPr>
        <w:t>14,9% više u odnosu na izvještajno razdoblje prethodne godine zbog dvoje novozaposlenih službenika.</w:t>
      </w:r>
      <w:r w:rsidR="009323B9">
        <w:rPr>
          <w:rFonts w:ascii="Times New Roman" w:hAnsi="Times New Roman" w:cs="Times New Roman"/>
        </w:rPr>
        <w:t xml:space="preserve"> Rashodi za usluge izvršeni su u iznosu 719.762,71 kuna što je 55,2% više u odnosu na izvještajno razdoblje prethodne godine. Rashodi za subvencije trgovačkim društvima u javnom sektoru izvršeni su u iznosu 569.939,30 kuna što je 346,4 % više u odnosu na izvještajno razdoblje prethodne </w:t>
      </w:r>
      <w:r w:rsidR="009323B9">
        <w:rPr>
          <w:rFonts w:ascii="Times New Roman" w:hAnsi="Times New Roman" w:cs="Times New Roman"/>
        </w:rPr>
        <w:lastRenderedPageBreak/>
        <w:t xml:space="preserve">godine. Rashod e odnosi na subvenciju trgovačkom društvu Zemunik Odvodnja d.o.o. </w:t>
      </w:r>
      <w:r w:rsidR="00657809">
        <w:rPr>
          <w:rFonts w:ascii="Times New Roman" w:hAnsi="Times New Roman" w:cs="Times New Roman"/>
        </w:rPr>
        <w:t>za redovno poslovanje u iznosu 67.919,57 kuna, te za izgradnju kanalizacije i građenje vodnih građevina na području općine u iznosu 502.019,73 kuna.</w:t>
      </w:r>
    </w:p>
    <w:p w:rsidR="00B224AB" w:rsidRDefault="00B224AB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izvršeni su u iznosu 2.203.039,41 kuna što je 499,8% više u odnosu na izvještajno razdoblje prethodne godine.</w:t>
      </w:r>
      <w:r w:rsidR="00326BE0">
        <w:rPr>
          <w:rFonts w:ascii="Times New Roman" w:hAnsi="Times New Roman" w:cs="Times New Roman"/>
        </w:rPr>
        <w:t xml:space="preserve"> Rashod se povećao zbog kupnje građevinske parcele s  objektima u iznosu1.429126,61 kuna.</w:t>
      </w:r>
    </w:p>
    <w:p w:rsidR="00797283" w:rsidRDefault="00797283" w:rsidP="00A0027A">
      <w:pPr>
        <w:pStyle w:val="Bezproreda"/>
        <w:rPr>
          <w:rFonts w:ascii="Times New Roman" w:hAnsi="Times New Roman" w:cs="Times New Roman"/>
        </w:rPr>
      </w:pPr>
    </w:p>
    <w:p w:rsidR="00797283" w:rsidRDefault="00797283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FINANCIJSKO POSLOVANJE</w:t>
      </w:r>
    </w:p>
    <w:p w:rsidR="00797283" w:rsidRDefault="00797283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797283" w:rsidRDefault="00797283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Izvještajem o prihodima i rashodima, primicima i izdacima za razdoblje siječanj – ožujak 2022. godine ostvaren je višak prihoda u iznosu 108.638,07 kuna. </w:t>
      </w:r>
    </w:p>
    <w:p w:rsidR="00797283" w:rsidRDefault="00797283" w:rsidP="00A0027A">
      <w:pPr>
        <w:pStyle w:val="Bezproreda"/>
        <w:rPr>
          <w:rFonts w:ascii="Times New Roman" w:hAnsi="Times New Roman" w:cs="Times New Roman"/>
        </w:rPr>
      </w:pPr>
    </w:p>
    <w:p w:rsidR="00797283" w:rsidRDefault="00797283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OBVEZE</w:t>
      </w:r>
    </w:p>
    <w:p w:rsidR="00797283" w:rsidRDefault="00797283" w:rsidP="00A0027A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797283" w:rsidRDefault="00797283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obveza iskazano na dan 31. ožujka 2022. godine iznosi 1.625.724,87 kuna, a odnose se na obveze za materijalne rashode u iznosu 95.439,18 kuna, obveze za financijske rashode u iznosu 671,72 kuna, obveze za kapitalne pomoći trgovačkim društvima u iznosu 117.751,40 kuna, tekuće obveze u iznosu 149.878,28 kuna, obveze za kratkoročne kredite i zajmove u iznosu 1.000.000,00 kuna.</w:t>
      </w:r>
    </w:p>
    <w:p w:rsidR="00C23E1C" w:rsidRDefault="00C23E1C" w:rsidP="00A0027A">
      <w:pPr>
        <w:pStyle w:val="Bezproreda"/>
        <w:rPr>
          <w:rFonts w:ascii="Times New Roman" w:hAnsi="Times New Roman" w:cs="Times New Roman"/>
        </w:rPr>
      </w:pPr>
    </w:p>
    <w:p w:rsidR="00C23E1C" w:rsidRDefault="00C23E1C" w:rsidP="00A0027A">
      <w:pPr>
        <w:pStyle w:val="Bezproreda"/>
        <w:rPr>
          <w:rFonts w:ascii="Times New Roman" w:hAnsi="Times New Roman" w:cs="Times New Roman"/>
        </w:rPr>
      </w:pPr>
    </w:p>
    <w:p w:rsidR="00C23E1C" w:rsidRDefault="00C23E1C" w:rsidP="00A0027A">
      <w:pPr>
        <w:pStyle w:val="Bezproreda"/>
        <w:rPr>
          <w:rFonts w:ascii="Times New Roman" w:hAnsi="Times New Roman" w:cs="Times New Roman"/>
        </w:rPr>
      </w:pPr>
    </w:p>
    <w:p w:rsidR="00C23E1C" w:rsidRDefault="00C23E1C" w:rsidP="00A0027A">
      <w:pPr>
        <w:pStyle w:val="Bezproreda"/>
        <w:rPr>
          <w:rFonts w:ascii="Times New Roman" w:hAnsi="Times New Roman" w:cs="Times New Roman"/>
        </w:rPr>
      </w:pPr>
    </w:p>
    <w:p w:rsidR="00C23E1C" w:rsidRDefault="00C23E1C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04A1">
        <w:rPr>
          <w:rFonts w:ascii="Times New Roman" w:hAnsi="Times New Roman" w:cs="Times New Roman"/>
        </w:rPr>
        <w:t>OPĆINSKI NAČELNIK</w:t>
      </w:r>
    </w:p>
    <w:p w:rsidR="006A04A1" w:rsidRDefault="006A04A1" w:rsidP="00A0027A">
      <w:pPr>
        <w:pStyle w:val="Bezproreda"/>
        <w:rPr>
          <w:rFonts w:ascii="Times New Roman" w:hAnsi="Times New Roman" w:cs="Times New Roman"/>
        </w:rPr>
      </w:pPr>
    </w:p>
    <w:p w:rsidR="006A04A1" w:rsidRPr="00797283" w:rsidRDefault="006A04A1" w:rsidP="00A002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797283" w:rsidRPr="00797283" w:rsidRDefault="00797283" w:rsidP="00A0027A">
      <w:pPr>
        <w:pStyle w:val="Bezproreda"/>
        <w:rPr>
          <w:rFonts w:ascii="Times New Roman" w:hAnsi="Times New Roman" w:cs="Times New Roman"/>
        </w:rPr>
      </w:pPr>
    </w:p>
    <w:p w:rsidR="00434EB6" w:rsidRDefault="00434EB6" w:rsidP="00C87D10">
      <w:pPr>
        <w:pStyle w:val="Bezproreda"/>
        <w:rPr>
          <w:rFonts w:ascii="Times New Roman" w:hAnsi="Times New Roman" w:cs="Times New Roman"/>
          <w:b/>
          <w:bCs/>
        </w:rPr>
      </w:pPr>
    </w:p>
    <w:p w:rsidR="00434EB6" w:rsidRPr="00434EB6" w:rsidRDefault="00434EB6" w:rsidP="00C87D10">
      <w:pPr>
        <w:pStyle w:val="Bezproreda"/>
        <w:rPr>
          <w:rFonts w:ascii="Times New Roman" w:hAnsi="Times New Roman" w:cs="Times New Roman"/>
          <w:b/>
          <w:bCs/>
        </w:rPr>
      </w:pPr>
    </w:p>
    <w:p w:rsidR="00C87D10" w:rsidRDefault="00C87D10" w:rsidP="00C87D10">
      <w:pPr>
        <w:pStyle w:val="Bezproreda"/>
        <w:rPr>
          <w:rFonts w:ascii="Times New Roman" w:hAnsi="Times New Roman" w:cs="Times New Roman"/>
        </w:rPr>
      </w:pPr>
    </w:p>
    <w:p w:rsidR="00C87D10" w:rsidRDefault="00C87D10" w:rsidP="00C87D10">
      <w:pPr>
        <w:pStyle w:val="Bezproreda"/>
        <w:rPr>
          <w:rFonts w:ascii="Times New Roman" w:hAnsi="Times New Roman" w:cs="Times New Roman"/>
        </w:rPr>
      </w:pPr>
    </w:p>
    <w:p w:rsidR="00C87D10" w:rsidRDefault="00C87D10" w:rsidP="00C87D10"/>
    <w:bookmarkEnd w:id="0"/>
    <w:p w:rsidR="00F06B5D" w:rsidRPr="00A7301D" w:rsidRDefault="00F06B5D" w:rsidP="00A7301D"/>
    <w:sectPr w:rsidR="00F06B5D" w:rsidRPr="00A7301D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D"/>
    <w:rsid w:val="0014110B"/>
    <w:rsid w:val="00146A09"/>
    <w:rsid w:val="001A3D6D"/>
    <w:rsid w:val="00271E21"/>
    <w:rsid w:val="00326BE0"/>
    <w:rsid w:val="003618C9"/>
    <w:rsid w:val="003A5E8B"/>
    <w:rsid w:val="00434EB6"/>
    <w:rsid w:val="004352D0"/>
    <w:rsid w:val="004B4E7D"/>
    <w:rsid w:val="00537433"/>
    <w:rsid w:val="0059339E"/>
    <w:rsid w:val="00655EB4"/>
    <w:rsid w:val="00657809"/>
    <w:rsid w:val="00660990"/>
    <w:rsid w:val="006A04A1"/>
    <w:rsid w:val="006D60AB"/>
    <w:rsid w:val="00775546"/>
    <w:rsid w:val="00797283"/>
    <w:rsid w:val="007D6ED0"/>
    <w:rsid w:val="008456C6"/>
    <w:rsid w:val="009323B9"/>
    <w:rsid w:val="009E7799"/>
    <w:rsid w:val="00A0027A"/>
    <w:rsid w:val="00A075E1"/>
    <w:rsid w:val="00A10CB7"/>
    <w:rsid w:val="00A72B51"/>
    <w:rsid w:val="00A7301D"/>
    <w:rsid w:val="00B06882"/>
    <w:rsid w:val="00B21F21"/>
    <w:rsid w:val="00B224AB"/>
    <w:rsid w:val="00BB664C"/>
    <w:rsid w:val="00C174C0"/>
    <w:rsid w:val="00C23E1C"/>
    <w:rsid w:val="00C31AF5"/>
    <w:rsid w:val="00C87D10"/>
    <w:rsid w:val="00CA1403"/>
    <w:rsid w:val="00D0516F"/>
    <w:rsid w:val="00D5041B"/>
    <w:rsid w:val="00DC1E0D"/>
    <w:rsid w:val="00EB7FE0"/>
    <w:rsid w:val="00F06B5D"/>
    <w:rsid w:val="00F1599E"/>
    <w:rsid w:val="00F27A0B"/>
    <w:rsid w:val="00F308EB"/>
    <w:rsid w:val="00F928D4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7A8"/>
  <w15:docId w15:val="{496C3744-77BE-496D-B6CF-8C310A8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B5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06B5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06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5EB2-0332-4707-9618-2B6A4DAB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2022-04-22T08:35:00Z</cp:lastPrinted>
  <dcterms:created xsi:type="dcterms:W3CDTF">2022-04-21T09:43:00Z</dcterms:created>
  <dcterms:modified xsi:type="dcterms:W3CDTF">2022-04-22T08:52:00Z</dcterms:modified>
</cp:coreProperties>
</file>